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D58EC8" w14:textId="79AAB2C7" w:rsidR="00874286" w:rsidRPr="007C3442" w:rsidRDefault="00646653" w:rsidP="004258E0">
      <w:pPr>
        <w:pStyle w:val="NoSpacing"/>
        <w:jc w:val="center"/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 xml:space="preserve">RSTPT Perturbation </w:t>
      </w:r>
      <w:r w:rsidR="008D0F50">
        <w:rPr>
          <w:b/>
          <w:sz w:val="44"/>
          <w:szCs w:val="44"/>
          <w:u w:val="single"/>
        </w:rPr>
        <w:t>Theory</w:t>
      </w:r>
    </w:p>
    <w:p w14:paraId="4FE2C7C8" w14:textId="3147EAE9" w:rsidR="003D05D0" w:rsidRDefault="003D05D0" w:rsidP="00900C5C">
      <w:pPr>
        <w:rPr>
          <w:rFonts w:ascii="Calibri" w:hAnsi="Calibri" w:cs="Calibri"/>
          <w:b/>
          <w:sz w:val="28"/>
          <w:szCs w:val="28"/>
        </w:rPr>
      </w:pPr>
    </w:p>
    <w:p w14:paraId="2F0BAF2F" w14:textId="77777777" w:rsidR="003E5035" w:rsidRDefault="003E5035" w:rsidP="00900C5C">
      <w:pPr>
        <w:rPr>
          <w:rFonts w:ascii="Calibri" w:hAnsi="Calibri" w:cs="Calibri"/>
          <w:b/>
          <w:sz w:val="28"/>
          <w:szCs w:val="28"/>
        </w:rPr>
      </w:pPr>
    </w:p>
    <w:p w14:paraId="13AC82AD" w14:textId="4A5F94F8" w:rsidR="00754EFA" w:rsidRDefault="003D05D0" w:rsidP="00900C5C">
      <w:pPr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Perturbative Expansion</w:t>
      </w:r>
    </w:p>
    <w:p w14:paraId="74D80DAA" w14:textId="7F0785CF" w:rsidR="00900C5C" w:rsidRPr="005843CB" w:rsidRDefault="00900C5C" w:rsidP="00900C5C">
      <w:pPr>
        <w:rPr>
          <w:rFonts w:ascii="Calibri" w:hAnsi="Calibri" w:cs="Calibri"/>
        </w:rPr>
      </w:pPr>
      <w:r w:rsidRPr="005843CB">
        <w:rPr>
          <w:rFonts w:ascii="Calibri" w:hAnsi="Calibri" w:cs="Calibri"/>
        </w:rPr>
        <w:t>As was the case with the regular Schrodinger equation, 99% of the time, we cannot actually solve the time-dependent Schrodinger equation exactly.  For example, the solution to the free particle time-dependent Schrodinger equation we managed to solve, but if we add even a constant force to the equation (note V(x) = -Fx if F is constant)</w:t>
      </w:r>
    </w:p>
    <w:p w14:paraId="1F912DF1" w14:textId="77777777" w:rsidR="00900C5C" w:rsidRPr="005843CB" w:rsidRDefault="00900C5C" w:rsidP="00900C5C">
      <w:pPr>
        <w:rPr>
          <w:rFonts w:ascii="Calibri" w:hAnsi="Calibri" w:cs="Calibri"/>
        </w:rPr>
      </w:pPr>
    </w:p>
    <w:p w14:paraId="1F9C41B5" w14:textId="77777777" w:rsidR="00900C5C" w:rsidRPr="005843CB" w:rsidRDefault="00900C5C" w:rsidP="00900C5C">
      <w:pPr>
        <w:rPr>
          <w:rFonts w:ascii="Calibri" w:hAnsi="Calibri" w:cs="Calibri"/>
        </w:rPr>
      </w:pPr>
      <w:r w:rsidRPr="005843CB">
        <w:rPr>
          <w:rFonts w:ascii="Calibri" w:hAnsi="Calibri" w:cs="Calibri"/>
          <w:position w:val="-24"/>
        </w:rPr>
        <w:object w:dxaOrig="2940" w:dyaOrig="660" w14:anchorId="2739A49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7.45pt;height:33.45pt" o:ole="">
            <v:imagedata r:id="rId6" o:title=""/>
          </v:shape>
          <o:OLEObject Type="Embed" ProgID="Equation.DSMT4" ShapeID="_x0000_i1025" DrawAspect="Content" ObjectID="_1793869487" r:id="rId7"/>
        </w:object>
      </w:r>
    </w:p>
    <w:p w14:paraId="48917759" w14:textId="77777777" w:rsidR="00900C5C" w:rsidRPr="005843CB" w:rsidRDefault="00900C5C" w:rsidP="00900C5C">
      <w:pPr>
        <w:rPr>
          <w:rFonts w:ascii="Calibri" w:hAnsi="Calibri" w:cs="Calibri"/>
        </w:rPr>
      </w:pPr>
    </w:p>
    <w:p w14:paraId="4E4D8D22" w14:textId="6B8576B1" w:rsidR="006B0C29" w:rsidRPr="00900C5C" w:rsidRDefault="00900C5C" w:rsidP="006B0C29">
      <w:pPr>
        <w:rPr>
          <w:rFonts w:asciiTheme="minorHAnsi" w:hAnsiTheme="minorHAnsi" w:cstheme="minorHAnsi"/>
          <w:szCs w:val="22"/>
        </w:rPr>
      </w:pPr>
      <w:r w:rsidRPr="005843CB">
        <w:rPr>
          <w:rFonts w:ascii="Calibri" w:hAnsi="Calibri" w:cs="Calibri"/>
        </w:rPr>
        <w:t xml:space="preserve">Then it becomes pretty hard to solve the equation explicitly in closed form.  Clearly quantum dynamics is a lot harder than classical dynamics.  So we have to resort to some sort of perturbation theory approach again.  There are two kinds that figure prominently, the Raleigh-Schrodinger perturbation theory, which is probably the most common, and a path-integral perturbation theory, developed by Richard Feynman (as a graduate student – smart people suck!), which we’ll explore via the WKB approximation.  </w:t>
      </w:r>
      <w:r w:rsidR="009239EF">
        <w:rPr>
          <w:rFonts w:ascii="Calibri" w:hAnsi="Calibri" w:cs="Calibri"/>
        </w:rPr>
        <w:t>But</w:t>
      </w:r>
      <w:r w:rsidRPr="005843CB">
        <w:rPr>
          <w:rFonts w:ascii="Calibri" w:hAnsi="Calibri" w:cs="Calibri"/>
        </w:rPr>
        <w:t xml:space="preserve"> let’s start with the RSTDPT</w:t>
      </w:r>
      <w:r>
        <w:rPr>
          <w:rFonts w:ascii="Calibri" w:hAnsi="Calibri" w:cs="Calibri"/>
        </w:rPr>
        <w:t>.</w:t>
      </w:r>
      <w:r w:rsidR="009239EF">
        <w:rPr>
          <w:rFonts w:ascii="Calibri" w:hAnsi="Calibri" w:cs="Calibri"/>
        </w:rPr>
        <w:t xml:space="preserve">  </w:t>
      </w:r>
      <w:r w:rsidR="009239EF">
        <w:rPr>
          <w:rFonts w:asciiTheme="minorHAnsi" w:hAnsiTheme="minorHAnsi" w:cstheme="minorHAnsi"/>
          <w:szCs w:val="22"/>
        </w:rPr>
        <w:t>So</w:t>
      </w:r>
      <w:r w:rsidR="00CD3FA9" w:rsidRPr="00900C5C">
        <w:rPr>
          <w:rFonts w:asciiTheme="minorHAnsi" w:hAnsiTheme="minorHAnsi" w:cstheme="minorHAnsi"/>
          <w:szCs w:val="22"/>
        </w:rPr>
        <w:t xml:space="preserve"> we can calculate the transition probability from one unperturbed state to another when subject to such a perturbation, V(t).  </w:t>
      </w:r>
      <w:r w:rsidR="009239EF">
        <w:rPr>
          <w:rFonts w:asciiTheme="minorHAnsi" w:hAnsiTheme="minorHAnsi" w:cstheme="minorHAnsi"/>
          <w:szCs w:val="22"/>
        </w:rPr>
        <w:t>This is:</w:t>
      </w:r>
    </w:p>
    <w:p w14:paraId="102C2D4B" w14:textId="77777777" w:rsidR="006B0C29" w:rsidRPr="00900C5C" w:rsidRDefault="006B0C29" w:rsidP="006B0C29">
      <w:pPr>
        <w:rPr>
          <w:rFonts w:asciiTheme="minorHAnsi" w:hAnsiTheme="minorHAnsi" w:cstheme="minorHAnsi"/>
          <w:szCs w:val="22"/>
        </w:rPr>
      </w:pPr>
    </w:p>
    <w:p w14:paraId="09D244DB" w14:textId="1CB7FAB0" w:rsidR="006B0C29" w:rsidRPr="00900C5C" w:rsidRDefault="00F71A0B" w:rsidP="006B0C29">
      <w:pPr>
        <w:rPr>
          <w:rFonts w:asciiTheme="minorHAnsi" w:hAnsiTheme="minorHAnsi" w:cstheme="minorHAnsi"/>
          <w:szCs w:val="22"/>
        </w:rPr>
      </w:pPr>
      <w:r w:rsidRPr="00900C5C">
        <w:rPr>
          <w:rFonts w:asciiTheme="minorHAnsi" w:hAnsiTheme="minorHAnsi" w:cstheme="minorHAnsi"/>
          <w:position w:val="-14"/>
          <w:szCs w:val="22"/>
        </w:rPr>
        <w:object w:dxaOrig="5179" w:dyaOrig="400" w14:anchorId="779DA695">
          <v:shape id="_x0000_i1026" type="#_x0000_t75" style="width:299.15pt;height:21.45pt" o:ole="">
            <v:imagedata r:id="rId8" o:title=""/>
          </v:shape>
          <o:OLEObject Type="Embed" ProgID="Equation.DSMT4" ShapeID="_x0000_i1026" DrawAspect="Content" ObjectID="_1793869488" r:id="rId9"/>
        </w:object>
      </w:r>
    </w:p>
    <w:p w14:paraId="15F5145C" w14:textId="77777777" w:rsidR="006B0C29" w:rsidRDefault="006B0C29" w:rsidP="006B0C29">
      <w:pPr>
        <w:rPr>
          <w:rFonts w:asciiTheme="minorHAnsi" w:hAnsiTheme="minorHAnsi" w:cstheme="minorHAnsi"/>
          <w:szCs w:val="22"/>
        </w:rPr>
      </w:pPr>
    </w:p>
    <w:p w14:paraId="547E183A" w14:textId="00D93FA6" w:rsidR="009239EF" w:rsidRDefault="009239EF" w:rsidP="006B0C29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And we’ll recall,</w:t>
      </w:r>
    </w:p>
    <w:p w14:paraId="1C1A4F6C" w14:textId="77777777" w:rsidR="009239EF" w:rsidRDefault="009239EF" w:rsidP="006B0C29">
      <w:pPr>
        <w:rPr>
          <w:rFonts w:asciiTheme="minorHAnsi" w:hAnsiTheme="minorHAnsi" w:cstheme="minorHAnsi"/>
          <w:szCs w:val="22"/>
        </w:rPr>
      </w:pPr>
    </w:p>
    <w:p w14:paraId="2C682624" w14:textId="55127A9D" w:rsidR="009239EF" w:rsidRDefault="009239EF" w:rsidP="006B0C29">
      <w:pPr>
        <w:rPr>
          <w:rFonts w:asciiTheme="minorHAnsi" w:hAnsiTheme="minorHAnsi" w:cstheme="minorHAnsi"/>
          <w:szCs w:val="22"/>
        </w:rPr>
      </w:pPr>
      <w:r w:rsidRPr="009239EF">
        <w:rPr>
          <w:position w:val="-36"/>
        </w:rPr>
        <w:object w:dxaOrig="2740" w:dyaOrig="800" w14:anchorId="3D88E4CE">
          <v:shape id="_x0000_i1027" type="#_x0000_t75" style="width:137.15pt;height:39.85pt" o:ole="">
            <v:imagedata r:id="rId10" o:title=""/>
          </v:shape>
          <o:OLEObject Type="Embed" ProgID="Equation.DSMT4" ShapeID="_x0000_i1027" DrawAspect="Content" ObjectID="_1793869489" r:id="rId11"/>
        </w:object>
      </w:r>
    </w:p>
    <w:p w14:paraId="7D03A19F" w14:textId="77777777" w:rsidR="009239EF" w:rsidRPr="00900C5C" w:rsidRDefault="009239EF" w:rsidP="006B0C29">
      <w:pPr>
        <w:rPr>
          <w:rFonts w:asciiTheme="minorHAnsi" w:hAnsiTheme="minorHAnsi" w:cstheme="minorHAnsi"/>
          <w:szCs w:val="22"/>
        </w:rPr>
      </w:pPr>
    </w:p>
    <w:p w14:paraId="761AC158" w14:textId="6BE32826" w:rsidR="006B0C29" w:rsidRPr="00900C5C" w:rsidRDefault="006B0C29" w:rsidP="006B0C29">
      <w:pPr>
        <w:rPr>
          <w:rFonts w:asciiTheme="minorHAnsi" w:hAnsiTheme="minorHAnsi" w:cstheme="minorHAnsi"/>
          <w:szCs w:val="22"/>
        </w:rPr>
      </w:pPr>
      <w:r w:rsidRPr="00900C5C">
        <w:rPr>
          <w:rFonts w:asciiTheme="minorHAnsi" w:hAnsiTheme="minorHAnsi" w:cstheme="minorHAnsi"/>
          <w:szCs w:val="22"/>
        </w:rPr>
        <w:t>Solving for S</w:t>
      </w:r>
      <w:r w:rsidRPr="00900C5C">
        <w:rPr>
          <w:rFonts w:asciiTheme="minorHAnsi" w:hAnsiTheme="minorHAnsi" w:cstheme="minorHAnsi"/>
          <w:szCs w:val="22"/>
          <w:vertAlign w:val="subscript"/>
        </w:rPr>
        <w:t>ni</w:t>
      </w:r>
      <w:r w:rsidRPr="00900C5C">
        <w:rPr>
          <w:rFonts w:asciiTheme="minorHAnsi" w:hAnsiTheme="minorHAnsi" w:cstheme="minorHAnsi"/>
          <w:szCs w:val="22"/>
        </w:rPr>
        <w:t>(t,t</w:t>
      </w:r>
      <w:r w:rsidRPr="00900C5C">
        <w:rPr>
          <w:rFonts w:asciiTheme="minorHAnsi" w:hAnsiTheme="minorHAnsi" w:cstheme="minorHAnsi"/>
          <w:szCs w:val="22"/>
          <w:vertAlign w:val="subscript"/>
        </w:rPr>
        <w:t>0</w:t>
      </w:r>
      <w:r w:rsidRPr="00900C5C">
        <w:rPr>
          <w:rFonts w:asciiTheme="minorHAnsi" w:hAnsiTheme="minorHAnsi" w:cstheme="minorHAnsi"/>
          <w:szCs w:val="22"/>
        </w:rPr>
        <w:t>) perturbatively…Filling in interaction picture operators, and resolutions of identity, we have:</w:t>
      </w:r>
      <w:r w:rsidR="00EC28CD">
        <w:rPr>
          <w:rFonts w:asciiTheme="minorHAnsi" w:hAnsiTheme="minorHAnsi" w:cstheme="minorHAnsi"/>
          <w:szCs w:val="22"/>
        </w:rPr>
        <w:t xml:space="preserve"> </w:t>
      </w:r>
    </w:p>
    <w:p w14:paraId="7B784873" w14:textId="77777777" w:rsidR="006B0C29" w:rsidRPr="00900C5C" w:rsidRDefault="006B0C29" w:rsidP="006B0C29">
      <w:pPr>
        <w:rPr>
          <w:rFonts w:asciiTheme="minorHAnsi" w:hAnsiTheme="minorHAnsi" w:cstheme="minorHAnsi"/>
          <w:szCs w:val="22"/>
        </w:rPr>
      </w:pPr>
    </w:p>
    <w:bookmarkStart w:id="0" w:name="_Hlk23352056"/>
    <w:p w14:paraId="50804ACE" w14:textId="4F5C1798" w:rsidR="006B0C29" w:rsidRPr="00900C5C" w:rsidRDefault="00646653" w:rsidP="006B0C29">
      <w:pPr>
        <w:rPr>
          <w:rFonts w:asciiTheme="minorHAnsi" w:hAnsiTheme="minorHAnsi" w:cstheme="minorHAnsi"/>
          <w:szCs w:val="22"/>
        </w:rPr>
      </w:pPr>
      <w:r w:rsidRPr="00900C5C">
        <w:rPr>
          <w:rFonts w:asciiTheme="minorHAnsi" w:hAnsiTheme="minorHAnsi" w:cstheme="minorHAnsi"/>
          <w:position w:val="-114"/>
          <w:szCs w:val="22"/>
        </w:rPr>
        <w:object w:dxaOrig="9760" w:dyaOrig="2360" w14:anchorId="7C937656">
          <v:shape id="_x0000_i1028" type="#_x0000_t75" style="width:502.3pt;height:120pt" o:ole="" fillcolor="#deeaf6">
            <v:imagedata r:id="rId12" o:title=""/>
          </v:shape>
          <o:OLEObject Type="Embed" ProgID="Equation.DSMT4" ShapeID="_x0000_i1028" DrawAspect="Content" ObjectID="_1793869490" r:id="rId13"/>
        </w:object>
      </w:r>
      <w:bookmarkEnd w:id="0"/>
    </w:p>
    <w:p w14:paraId="64C29162" w14:textId="75A5EA82" w:rsidR="006B0C29" w:rsidRPr="00900C5C" w:rsidRDefault="006B0C29" w:rsidP="006B0C29">
      <w:pPr>
        <w:rPr>
          <w:rFonts w:asciiTheme="minorHAnsi" w:hAnsiTheme="minorHAnsi" w:cstheme="minorHAnsi"/>
          <w:szCs w:val="22"/>
        </w:rPr>
      </w:pPr>
    </w:p>
    <w:p w14:paraId="792264C6" w14:textId="28ECAB67" w:rsidR="000A1753" w:rsidRPr="00900C5C" w:rsidRDefault="000A1753" w:rsidP="006B0C29">
      <w:pPr>
        <w:rPr>
          <w:rFonts w:asciiTheme="minorHAnsi" w:hAnsiTheme="minorHAnsi" w:cstheme="minorHAnsi"/>
          <w:szCs w:val="22"/>
        </w:rPr>
      </w:pPr>
      <w:r w:rsidRPr="00900C5C">
        <w:rPr>
          <w:rFonts w:asciiTheme="minorHAnsi" w:hAnsiTheme="minorHAnsi" w:cstheme="minorHAnsi"/>
          <w:szCs w:val="22"/>
        </w:rPr>
        <w:lastRenderedPageBreak/>
        <w:t>which is</w:t>
      </w:r>
      <w:r w:rsidR="00425505">
        <w:rPr>
          <w:rFonts w:asciiTheme="minorHAnsi" w:hAnsiTheme="minorHAnsi" w:cstheme="minorHAnsi"/>
          <w:szCs w:val="22"/>
        </w:rPr>
        <w:t xml:space="preserve"> (just keeping up to the third order term for concision</w:t>
      </w:r>
      <w:r w:rsidR="00995D06">
        <w:rPr>
          <w:rFonts w:asciiTheme="minorHAnsi" w:hAnsiTheme="minorHAnsi" w:cstheme="minorHAnsi"/>
          <w:szCs w:val="22"/>
        </w:rPr>
        <w:t>, and implicit summation over repeated indices</w:t>
      </w:r>
      <w:r w:rsidR="00425505">
        <w:rPr>
          <w:rFonts w:asciiTheme="minorHAnsi" w:hAnsiTheme="minorHAnsi" w:cstheme="minorHAnsi"/>
          <w:szCs w:val="22"/>
        </w:rPr>
        <w:t>)</w:t>
      </w:r>
      <w:r w:rsidRPr="00900C5C">
        <w:rPr>
          <w:rFonts w:asciiTheme="minorHAnsi" w:hAnsiTheme="minorHAnsi" w:cstheme="minorHAnsi"/>
          <w:szCs w:val="22"/>
        </w:rPr>
        <w:t>:</w:t>
      </w:r>
    </w:p>
    <w:p w14:paraId="556FD0C1" w14:textId="26EC7894" w:rsidR="000A1753" w:rsidRPr="00900C5C" w:rsidRDefault="000A1753" w:rsidP="006B0C29">
      <w:pPr>
        <w:rPr>
          <w:rFonts w:asciiTheme="minorHAnsi" w:hAnsiTheme="minorHAnsi" w:cstheme="minorHAnsi"/>
          <w:szCs w:val="22"/>
        </w:rPr>
      </w:pPr>
    </w:p>
    <w:p w14:paraId="44B3B559" w14:textId="7634E82F" w:rsidR="000A1753" w:rsidRPr="00900C5C" w:rsidRDefault="00BD1A8B" w:rsidP="006B0C29">
      <w:pPr>
        <w:rPr>
          <w:rFonts w:asciiTheme="minorHAnsi" w:hAnsiTheme="minorHAnsi" w:cstheme="minorHAnsi"/>
          <w:szCs w:val="22"/>
        </w:rPr>
      </w:pPr>
      <w:r w:rsidRPr="00900C5C">
        <w:rPr>
          <w:rFonts w:asciiTheme="minorHAnsi" w:hAnsiTheme="minorHAnsi" w:cstheme="minorHAnsi"/>
          <w:position w:val="-114"/>
          <w:szCs w:val="22"/>
        </w:rPr>
        <w:object w:dxaOrig="9460" w:dyaOrig="2360" w14:anchorId="3D40EB1A">
          <v:shape id="_x0000_i1029" type="#_x0000_t75" style="width:479.15pt;height:115.3pt" o:ole="" fillcolor="#deeaf6">
            <v:imagedata r:id="rId14" o:title=""/>
          </v:shape>
          <o:OLEObject Type="Embed" ProgID="Equation.DSMT4" ShapeID="_x0000_i1029" DrawAspect="Content" ObjectID="_1793869491" r:id="rId15"/>
        </w:object>
      </w:r>
    </w:p>
    <w:p w14:paraId="01885A31" w14:textId="66F8B6AE" w:rsidR="000A1753" w:rsidRPr="00900C5C" w:rsidRDefault="000A1753" w:rsidP="006B0C29">
      <w:pPr>
        <w:rPr>
          <w:rFonts w:asciiTheme="minorHAnsi" w:hAnsiTheme="minorHAnsi" w:cstheme="minorHAnsi"/>
          <w:szCs w:val="22"/>
        </w:rPr>
      </w:pPr>
    </w:p>
    <w:p w14:paraId="6E8529D8" w14:textId="5396F272" w:rsidR="000A1753" w:rsidRPr="00900C5C" w:rsidRDefault="00BD1A8B" w:rsidP="006B0C29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We can write this in a cleaner way.  We’ll start by introducing </w:t>
      </w:r>
      <w:r w:rsidR="00F85CE3">
        <w:rPr>
          <w:rFonts w:asciiTheme="minorHAnsi" w:hAnsiTheme="minorHAnsi" w:cstheme="minorHAnsi"/>
          <w:szCs w:val="22"/>
        </w:rPr>
        <w:t xml:space="preserve">theta functions.  </w:t>
      </w:r>
    </w:p>
    <w:p w14:paraId="38A182E3" w14:textId="272714EF" w:rsidR="000A1753" w:rsidRPr="00900C5C" w:rsidRDefault="000A1753" w:rsidP="006B0C29">
      <w:pPr>
        <w:rPr>
          <w:rFonts w:asciiTheme="minorHAnsi" w:hAnsiTheme="minorHAnsi" w:cstheme="minorHAnsi"/>
          <w:szCs w:val="22"/>
        </w:rPr>
      </w:pPr>
    </w:p>
    <w:p w14:paraId="215ADFD4" w14:textId="53294DB6" w:rsidR="000A1753" w:rsidRPr="00900C5C" w:rsidRDefault="00646653" w:rsidP="006B0C29">
      <w:pPr>
        <w:rPr>
          <w:rFonts w:asciiTheme="minorHAnsi" w:hAnsiTheme="minorHAnsi" w:cstheme="minorHAnsi"/>
          <w:szCs w:val="22"/>
        </w:rPr>
      </w:pPr>
      <w:r w:rsidRPr="00900C5C">
        <w:rPr>
          <w:rFonts w:asciiTheme="minorHAnsi" w:hAnsiTheme="minorHAnsi" w:cstheme="minorHAnsi"/>
          <w:position w:val="-106"/>
          <w:szCs w:val="22"/>
        </w:rPr>
        <w:object w:dxaOrig="13099" w:dyaOrig="2240" w14:anchorId="5B193C1B">
          <v:shape id="_x0000_i1030" type="#_x0000_t75" style="width:536.55pt;height:90pt" o:ole="" fillcolor="#deeaf6">
            <v:imagedata r:id="rId16" o:title=""/>
          </v:shape>
          <o:OLEObject Type="Embed" ProgID="Equation.DSMT4" ShapeID="_x0000_i1030" DrawAspect="Content" ObjectID="_1793869492" r:id="rId17"/>
        </w:object>
      </w:r>
    </w:p>
    <w:p w14:paraId="0ADE398D" w14:textId="77777777" w:rsidR="000A1753" w:rsidRPr="00900C5C" w:rsidRDefault="000A1753" w:rsidP="006B0C29">
      <w:pPr>
        <w:rPr>
          <w:rFonts w:asciiTheme="minorHAnsi" w:hAnsiTheme="minorHAnsi" w:cstheme="minorHAnsi"/>
          <w:szCs w:val="22"/>
        </w:rPr>
      </w:pPr>
    </w:p>
    <w:p w14:paraId="2A3D2D80" w14:textId="793EE5F9" w:rsidR="009239EF" w:rsidRDefault="006B0C29" w:rsidP="009239EF">
      <w:pPr>
        <w:rPr>
          <w:rFonts w:asciiTheme="minorHAnsi" w:hAnsiTheme="minorHAnsi" w:cstheme="minorHAnsi"/>
          <w:szCs w:val="22"/>
        </w:rPr>
      </w:pPr>
      <w:r w:rsidRPr="00900C5C">
        <w:rPr>
          <w:rFonts w:asciiTheme="minorHAnsi" w:hAnsiTheme="minorHAnsi" w:cstheme="minorHAnsi"/>
          <w:szCs w:val="22"/>
        </w:rPr>
        <w:t>The t´ integral can be extended to -∞ because it’s restricted to be greater than t´´, t´´´ in the second, third order terms, which themselves are restricted to be greater than t</w:t>
      </w:r>
      <w:r w:rsidRPr="00900C5C">
        <w:rPr>
          <w:rFonts w:asciiTheme="minorHAnsi" w:hAnsiTheme="minorHAnsi" w:cstheme="minorHAnsi"/>
          <w:szCs w:val="22"/>
          <w:vertAlign w:val="subscript"/>
        </w:rPr>
        <w:t>0</w:t>
      </w:r>
      <w:r w:rsidRPr="00900C5C">
        <w:rPr>
          <w:rFonts w:asciiTheme="minorHAnsi" w:hAnsiTheme="minorHAnsi" w:cstheme="minorHAnsi"/>
          <w:szCs w:val="22"/>
        </w:rPr>
        <w:t xml:space="preserve">.  </w:t>
      </w:r>
      <w:r w:rsidR="00F85CE3">
        <w:rPr>
          <w:rFonts w:asciiTheme="minorHAnsi" w:hAnsiTheme="minorHAnsi" w:cstheme="minorHAnsi"/>
          <w:szCs w:val="22"/>
        </w:rPr>
        <w:t>Now we’ll define t</w:t>
      </w:r>
      <w:r w:rsidR="0050330F">
        <w:rPr>
          <w:rFonts w:asciiTheme="minorHAnsi" w:hAnsiTheme="minorHAnsi" w:cstheme="minorHAnsi"/>
          <w:szCs w:val="22"/>
        </w:rPr>
        <w:t>he G</w:t>
      </w:r>
      <w:r w:rsidR="009239EF">
        <w:rPr>
          <w:rFonts w:asciiTheme="minorHAnsi" w:hAnsiTheme="minorHAnsi" w:cstheme="minorHAnsi"/>
          <w:szCs w:val="22"/>
        </w:rPr>
        <w:t>reen’s Function (GF).  It’s defined as:</w:t>
      </w:r>
    </w:p>
    <w:p w14:paraId="08075787" w14:textId="77777777" w:rsidR="009239EF" w:rsidRPr="00900C5C" w:rsidRDefault="009239EF" w:rsidP="009239EF">
      <w:pPr>
        <w:rPr>
          <w:rFonts w:asciiTheme="minorHAnsi" w:hAnsiTheme="minorHAnsi" w:cstheme="minorHAnsi"/>
          <w:szCs w:val="22"/>
        </w:rPr>
      </w:pPr>
    </w:p>
    <w:p w14:paraId="1CB58939" w14:textId="77777777" w:rsidR="009239EF" w:rsidRDefault="009239EF" w:rsidP="009239EF">
      <w:r w:rsidRPr="009846F4">
        <w:rPr>
          <w:position w:val="-34"/>
        </w:rPr>
        <w:object w:dxaOrig="3320" w:dyaOrig="800" w14:anchorId="531CAEB5">
          <v:shape id="_x0000_i1031" type="#_x0000_t75" style="width:166.3pt;height:39.45pt" o:ole="" filled="t" fillcolor="#cfc">
            <v:imagedata r:id="rId18" o:title=""/>
          </v:shape>
          <o:OLEObject Type="Embed" ProgID="Equation.DSMT4" ShapeID="_x0000_i1031" DrawAspect="Content" ObjectID="_1793869493" r:id="rId19"/>
        </w:object>
      </w:r>
    </w:p>
    <w:p w14:paraId="7B5E0581" w14:textId="77777777" w:rsidR="009239EF" w:rsidRDefault="009239EF" w:rsidP="009239EF"/>
    <w:p w14:paraId="61060FBC" w14:textId="445E832D" w:rsidR="009239EF" w:rsidRPr="00425505" w:rsidRDefault="009239EF" w:rsidP="009239EF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And we can write a pretty expression for the series expansion of this guy.  So consider G</w:t>
      </w:r>
      <w:r>
        <w:rPr>
          <w:rFonts w:asciiTheme="minorHAnsi" w:hAnsiTheme="minorHAnsi" w:cstheme="minorHAnsi"/>
          <w:szCs w:val="22"/>
          <w:vertAlign w:val="subscript"/>
        </w:rPr>
        <w:t>ni</w:t>
      </w:r>
      <w:r>
        <w:rPr>
          <w:rFonts w:asciiTheme="minorHAnsi" w:hAnsiTheme="minorHAnsi" w:cstheme="minorHAnsi"/>
          <w:szCs w:val="22"/>
        </w:rPr>
        <w:t>(t,t</w:t>
      </w:r>
      <w:r>
        <w:rPr>
          <w:rFonts w:asciiTheme="minorHAnsi" w:hAnsiTheme="minorHAnsi" w:cstheme="minorHAnsi"/>
          <w:szCs w:val="22"/>
          <w:vertAlign w:val="subscript"/>
        </w:rPr>
        <w:t>0</w:t>
      </w:r>
      <w:r>
        <w:rPr>
          <w:rFonts w:asciiTheme="minorHAnsi" w:hAnsiTheme="minorHAnsi" w:cstheme="minorHAnsi"/>
          <w:szCs w:val="22"/>
        </w:rPr>
        <w:t>) = &lt;n|</w:t>
      </w:r>
      <m:oMath>
        <m:acc>
          <m:accPr>
            <m:ctrlPr>
              <w:rPr>
                <w:rFonts w:ascii="Cambria Math" w:hAnsi="Cambria Math" w:cstheme="minorHAnsi"/>
                <w:i/>
                <w:szCs w:val="22"/>
              </w:rPr>
            </m:ctrlPr>
          </m:accPr>
          <m:e>
            <m:r>
              <w:rPr>
                <w:rFonts w:ascii="Cambria Math" w:hAnsi="Cambria Math" w:cstheme="minorHAnsi"/>
                <w:szCs w:val="22"/>
              </w:rPr>
              <m:t>G</m:t>
            </m:r>
          </m:e>
        </m:acc>
      </m:oMath>
      <w:r>
        <w:rPr>
          <w:rFonts w:asciiTheme="minorHAnsi" w:hAnsiTheme="minorHAnsi" w:cstheme="minorHAnsi"/>
          <w:szCs w:val="22"/>
        </w:rPr>
        <w:t>(t,t</w:t>
      </w:r>
      <w:r>
        <w:rPr>
          <w:rFonts w:asciiTheme="minorHAnsi" w:hAnsiTheme="minorHAnsi" w:cstheme="minorHAnsi"/>
          <w:szCs w:val="22"/>
          <w:vertAlign w:val="subscript"/>
        </w:rPr>
        <w:t>0</w:t>
      </w:r>
      <w:r>
        <w:rPr>
          <w:rFonts w:asciiTheme="minorHAnsi" w:hAnsiTheme="minorHAnsi" w:cstheme="minorHAnsi"/>
          <w:szCs w:val="22"/>
        </w:rPr>
        <w:t>)|i&gt;.</w:t>
      </w:r>
    </w:p>
    <w:p w14:paraId="40969276" w14:textId="77777777" w:rsidR="009239EF" w:rsidRPr="00900C5C" w:rsidRDefault="009239EF" w:rsidP="009239EF">
      <w:pPr>
        <w:rPr>
          <w:rFonts w:asciiTheme="minorHAnsi" w:hAnsiTheme="minorHAnsi" w:cstheme="minorHAnsi"/>
          <w:szCs w:val="22"/>
        </w:rPr>
      </w:pPr>
    </w:p>
    <w:p w14:paraId="6B7D99AC" w14:textId="77777777" w:rsidR="009239EF" w:rsidRPr="00900C5C" w:rsidRDefault="009239EF" w:rsidP="009239EF">
      <w:pPr>
        <w:rPr>
          <w:rFonts w:asciiTheme="minorHAnsi" w:hAnsiTheme="minorHAnsi" w:cstheme="minorHAnsi"/>
          <w:szCs w:val="22"/>
        </w:rPr>
      </w:pPr>
      <w:r w:rsidRPr="00900C5C">
        <w:rPr>
          <w:rFonts w:asciiTheme="minorHAnsi" w:hAnsiTheme="minorHAnsi" w:cstheme="minorHAnsi"/>
          <w:position w:val="-14"/>
          <w:szCs w:val="22"/>
        </w:rPr>
        <w:object w:dxaOrig="6000" w:dyaOrig="400" w14:anchorId="0E674134">
          <v:shape id="_x0000_i1032" type="#_x0000_t75" style="width:329.55pt;height:20.55pt" o:ole="" filled="t" fillcolor="#cfc">
            <v:imagedata r:id="rId20" o:title=""/>
          </v:shape>
          <o:OLEObject Type="Embed" ProgID="Equation.DSMT4" ShapeID="_x0000_i1032" DrawAspect="Content" ObjectID="_1793869494" r:id="rId21"/>
        </w:object>
      </w:r>
    </w:p>
    <w:p w14:paraId="3B9807C8" w14:textId="77777777" w:rsidR="009239EF" w:rsidRDefault="009239EF" w:rsidP="006B0C29">
      <w:pPr>
        <w:rPr>
          <w:rFonts w:asciiTheme="minorHAnsi" w:hAnsiTheme="minorHAnsi" w:cstheme="minorHAnsi"/>
          <w:szCs w:val="22"/>
        </w:rPr>
      </w:pPr>
    </w:p>
    <w:p w14:paraId="1750408F" w14:textId="22C658D7" w:rsidR="006B0C29" w:rsidRPr="00900C5C" w:rsidRDefault="009239EF" w:rsidP="006B0C29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T</w:t>
      </w:r>
      <w:r w:rsidR="000A1753" w:rsidRPr="00900C5C">
        <w:rPr>
          <w:rFonts w:asciiTheme="minorHAnsi" w:hAnsiTheme="minorHAnsi" w:cstheme="minorHAnsi"/>
          <w:szCs w:val="22"/>
        </w:rPr>
        <w:t xml:space="preserve">hen the GF is </w:t>
      </w:r>
      <w:r w:rsidR="006B0C29" w:rsidRPr="00900C5C">
        <w:rPr>
          <w:rFonts w:asciiTheme="minorHAnsi" w:hAnsiTheme="minorHAnsi" w:cstheme="minorHAnsi"/>
          <w:szCs w:val="22"/>
        </w:rPr>
        <w:t xml:space="preserve">… </w:t>
      </w:r>
    </w:p>
    <w:p w14:paraId="7CC96D43" w14:textId="77777777" w:rsidR="006B0C29" w:rsidRPr="00900C5C" w:rsidRDefault="006B0C29" w:rsidP="006B0C29">
      <w:pPr>
        <w:rPr>
          <w:rFonts w:asciiTheme="minorHAnsi" w:hAnsiTheme="minorHAnsi" w:cstheme="minorHAnsi"/>
          <w:szCs w:val="22"/>
        </w:rPr>
      </w:pPr>
    </w:p>
    <w:p w14:paraId="56718FD6" w14:textId="1A8C39A6" w:rsidR="006B0C29" w:rsidRPr="00900C5C" w:rsidRDefault="00646653" w:rsidP="006B0C29">
      <w:pPr>
        <w:rPr>
          <w:rFonts w:asciiTheme="minorHAnsi" w:hAnsiTheme="minorHAnsi" w:cstheme="minorHAnsi"/>
          <w:szCs w:val="22"/>
        </w:rPr>
      </w:pPr>
      <w:r w:rsidRPr="00900C5C">
        <w:rPr>
          <w:rFonts w:asciiTheme="minorHAnsi" w:hAnsiTheme="minorHAnsi" w:cstheme="minorHAnsi"/>
          <w:position w:val="-106"/>
          <w:szCs w:val="22"/>
        </w:rPr>
        <w:object w:dxaOrig="14640" w:dyaOrig="2240" w14:anchorId="402FB96D">
          <v:shape id="_x0000_i1033" type="#_x0000_t75" style="width:532.3pt;height:84pt" o:ole="">
            <v:imagedata r:id="rId22" o:title=""/>
          </v:shape>
          <o:OLEObject Type="Embed" ProgID="Equation.DSMT4" ShapeID="_x0000_i1033" DrawAspect="Content" ObjectID="_1793869495" r:id="rId23"/>
        </w:object>
      </w:r>
    </w:p>
    <w:p w14:paraId="5DA7DF2E" w14:textId="146A1916" w:rsidR="006B0C29" w:rsidRPr="00900C5C" w:rsidRDefault="006B0C29" w:rsidP="006B0C29">
      <w:pPr>
        <w:rPr>
          <w:rFonts w:asciiTheme="minorHAnsi" w:hAnsiTheme="minorHAnsi" w:cstheme="minorHAnsi"/>
          <w:szCs w:val="22"/>
        </w:rPr>
      </w:pPr>
    </w:p>
    <w:p w14:paraId="45511F68" w14:textId="36C2A025" w:rsidR="000A1753" w:rsidRPr="00900C5C" w:rsidRDefault="000A1753" w:rsidP="006B0C29">
      <w:pPr>
        <w:rPr>
          <w:rFonts w:asciiTheme="minorHAnsi" w:hAnsiTheme="minorHAnsi" w:cstheme="minorHAnsi"/>
          <w:szCs w:val="22"/>
        </w:rPr>
      </w:pPr>
      <w:r w:rsidRPr="00900C5C">
        <w:rPr>
          <w:rFonts w:asciiTheme="minorHAnsi" w:hAnsiTheme="minorHAnsi" w:cstheme="minorHAnsi"/>
          <w:szCs w:val="22"/>
        </w:rPr>
        <w:t>which is:</w:t>
      </w:r>
    </w:p>
    <w:p w14:paraId="63866F40" w14:textId="3766D2DA" w:rsidR="000A1753" w:rsidRPr="00900C5C" w:rsidRDefault="000A1753" w:rsidP="006B0C29">
      <w:pPr>
        <w:rPr>
          <w:rFonts w:asciiTheme="minorHAnsi" w:hAnsiTheme="minorHAnsi" w:cstheme="minorHAnsi"/>
          <w:szCs w:val="22"/>
        </w:rPr>
      </w:pPr>
    </w:p>
    <w:p w14:paraId="7EB3BE8C" w14:textId="2568D2A0" w:rsidR="000A1753" w:rsidRPr="00900C5C" w:rsidRDefault="00646653" w:rsidP="006B0C29">
      <w:pPr>
        <w:rPr>
          <w:rFonts w:asciiTheme="minorHAnsi" w:hAnsiTheme="minorHAnsi" w:cstheme="minorHAnsi"/>
          <w:szCs w:val="22"/>
        </w:rPr>
      </w:pPr>
      <w:r w:rsidRPr="00900C5C">
        <w:rPr>
          <w:rFonts w:asciiTheme="minorHAnsi" w:hAnsiTheme="minorHAnsi" w:cstheme="minorHAnsi"/>
          <w:position w:val="-106"/>
          <w:szCs w:val="22"/>
        </w:rPr>
        <w:object w:dxaOrig="11600" w:dyaOrig="2240" w14:anchorId="50A1FA64">
          <v:shape id="_x0000_i1034" type="#_x0000_t75" style="width:534.85pt;height:102pt" o:ole="">
            <v:imagedata r:id="rId24" o:title=""/>
          </v:shape>
          <o:OLEObject Type="Embed" ProgID="Equation.DSMT4" ShapeID="_x0000_i1034" DrawAspect="Content" ObjectID="_1793869496" r:id="rId25"/>
        </w:object>
      </w:r>
    </w:p>
    <w:p w14:paraId="204A9B22" w14:textId="58760774" w:rsidR="000A1753" w:rsidRPr="00900C5C" w:rsidRDefault="000A1753" w:rsidP="006B0C29">
      <w:pPr>
        <w:rPr>
          <w:rFonts w:asciiTheme="minorHAnsi" w:hAnsiTheme="minorHAnsi" w:cstheme="minorHAnsi"/>
          <w:szCs w:val="22"/>
        </w:rPr>
      </w:pPr>
    </w:p>
    <w:p w14:paraId="4308C7F4" w14:textId="50295A6B" w:rsidR="000A1753" w:rsidRPr="00900C5C" w:rsidRDefault="0070018C" w:rsidP="006B0C29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(we can get rid of the </w:t>
      </w:r>
      <w:r>
        <w:rPr>
          <w:rFonts w:ascii="Calibri" w:hAnsi="Calibri" w:cs="Calibri"/>
          <w:szCs w:val="22"/>
        </w:rPr>
        <w:t>θ</w:t>
      </w:r>
      <w:r>
        <w:rPr>
          <w:rFonts w:asciiTheme="minorHAnsi" w:hAnsiTheme="minorHAnsi" w:cstheme="minorHAnsi"/>
          <w:szCs w:val="22"/>
        </w:rPr>
        <w:t>(t-t</w:t>
      </w:r>
      <w:r>
        <w:rPr>
          <w:rFonts w:asciiTheme="minorHAnsi" w:hAnsiTheme="minorHAnsi" w:cstheme="minorHAnsi"/>
          <w:szCs w:val="22"/>
          <w:vertAlign w:val="subscript"/>
        </w:rPr>
        <w:t>0</w:t>
      </w:r>
      <w:r>
        <w:rPr>
          <w:rFonts w:asciiTheme="minorHAnsi" w:hAnsiTheme="minorHAnsi" w:cstheme="minorHAnsi"/>
          <w:szCs w:val="22"/>
        </w:rPr>
        <w:t>) terms next to the integrals because, e.g. in the first order term, t is already restricted to be greater than t</w:t>
      </w:r>
      <w:r>
        <w:rPr>
          <w:rFonts w:ascii="Calibri" w:hAnsi="Calibri" w:cs="Calibri"/>
          <w:szCs w:val="22"/>
        </w:rPr>
        <w:t>´</w:t>
      </w:r>
      <w:r>
        <w:rPr>
          <w:rFonts w:asciiTheme="minorHAnsi" w:hAnsiTheme="minorHAnsi" w:cstheme="minorHAnsi"/>
          <w:szCs w:val="22"/>
        </w:rPr>
        <w:t>, which is restricted to be greater than t</w:t>
      </w:r>
      <w:r>
        <w:rPr>
          <w:rFonts w:asciiTheme="minorHAnsi" w:hAnsiTheme="minorHAnsi" w:cstheme="minorHAnsi"/>
          <w:szCs w:val="22"/>
          <w:vertAlign w:val="subscript"/>
        </w:rPr>
        <w:t>0</w:t>
      </w:r>
      <w:r>
        <w:rPr>
          <w:rFonts w:asciiTheme="minorHAnsi" w:hAnsiTheme="minorHAnsi" w:cstheme="minorHAnsi"/>
          <w:szCs w:val="22"/>
        </w:rPr>
        <w:t>, and so t is already greater than t</w:t>
      </w:r>
      <w:r>
        <w:rPr>
          <w:rFonts w:asciiTheme="minorHAnsi" w:hAnsiTheme="minorHAnsi" w:cstheme="minorHAnsi"/>
          <w:szCs w:val="22"/>
          <w:vertAlign w:val="subscript"/>
        </w:rPr>
        <w:t>0</w:t>
      </w:r>
      <w:r>
        <w:rPr>
          <w:rFonts w:asciiTheme="minorHAnsi" w:hAnsiTheme="minorHAnsi" w:cstheme="minorHAnsi"/>
          <w:szCs w:val="22"/>
        </w:rPr>
        <w:t xml:space="preserve"> automatically) </w:t>
      </w:r>
      <w:r w:rsidR="000A1753" w:rsidRPr="00900C5C">
        <w:rPr>
          <w:rFonts w:asciiTheme="minorHAnsi" w:hAnsiTheme="minorHAnsi" w:cstheme="minorHAnsi"/>
          <w:szCs w:val="22"/>
        </w:rPr>
        <w:t>which is:</w:t>
      </w:r>
    </w:p>
    <w:p w14:paraId="195E8CE3" w14:textId="5B4FAE9D" w:rsidR="000A1753" w:rsidRPr="00900C5C" w:rsidRDefault="000A1753" w:rsidP="006B0C29">
      <w:pPr>
        <w:rPr>
          <w:rFonts w:asciiTheme="minorHAnsi" w:hAnsiTheme="minorHAnsi" w:cstheme="minorHAnsi"/>
          <w:szCs w:val="22"/>
        </w:rPr>
      </w:pPr>
    </w:p>
    <w:p w14:paraId="1AEAA82F" w14:textId="4347EE10" w:rsidR="000A1753" w:rsidRPr="00900C5C" w:rsidRDefault="00646653" w:rsidP="006B0C29">
      <w:pPr>
        <w:rPr>
          <w:rFonts w:asciiTheme="minorHAnsi" w:hAnsiTheme="minorHAnsi" w:cstheme="minorHAnsi"/>
          <w:szCs w:val="22"/>
        </w:rPr>
      </w:pPr>
      <w:r w:rsidRPr="00900C5C">
        <w:rPr>
          <w:rFonts w:asciiTheme="minorHAnsi" w:hAnsiTheme="minorHAnsi" w:cstheme="minorHAnsi"/>
          <w:position w:val="-106"/>
          <w:szCs w:val="22"/>
        </w:rPr>
        <w:object w:dxaOrig="9200" w:dyaOrig="2240" w14:anchorId="3742E32C">
          <v:shape id="_x0000_i1035" type="#_x0000_t75" style="width:431.55pt;height:108pt" o:ole="">
            <v:imagedata r:id="rId26" o:title=""/>
          </v:shape>
          <o:OLEObject Type="Embed" ProgID="Equation.DSMT4" ShapeID="_x0000_i1035" DrawAspect="Content" ObjectID="_1793869497" r:id="rId27"/>
        </w:object>
      </w:r>
    </w:p>
    <w:p w14:paraId="68787786" w14:textId="77777777" w:rsidR="000A1753" w:rsidRPr="00900C5C" w:rsidRDefault="000A1753" w:rsidP="006B0C29">
      <w:pPr>
        <w:rPr>
          <w:rFonts w:asciiTheme="minorHAnsi" w:hAnsiTheme="minorHAnsi" w:cstheme="minorHAnsi"/>
          <w:szCs w:val="22"/>
        </w:rPr>
      </w:pPr>
    </w:p>
    <w:p w14:paraId="0C29CAC5" w14:textId="77777777" w:rsidR="006B0C29" w:rsidRPr="00900C5C" w:rsidRDefault="006B0C29" w:rsidP="006B0C29">
      <w:pPr>
        <w:rPr>
          <w:rFonts w:asciiTheme="minorHAnsi" w:hAnsiTheme="minorHAnsi" w:cstheme="minorHAnsi"/>
          <w:szCs w:val="22"/>
        </w:rPr>
      </w:pPr>
      <w:r w:rsidRPr="00900C5C">
        <w:rPr>
          <w:rFonts w:asciiTheme="minorHAnsi" w:hAnsiTheme="minorHAnsi" w:cstheme="minorHAnsi"/>
          <w:szCs w:val="22"/>
        </w:rPr>
        <w:t>And finally,</w:t>
      </w:r>
    </w:p>
    <w:p w14:paraId="3A549FFD" w14:textId="77777777" w:rsidR="006B0C29" w:rsidRPr="00900C5C" w:rsidRDefault="006B0C29" w:rsidP="006B0C29">
      <w:pPr>
        <w:rPr>
          <w:rFonts w:asciiTheme="minorHAnsi" w:hAnsiTheme="minorHAnsi" w:cstheme="minorHAnsi"/>
          <w:szCs w:val="22"/>
        </w:rPr>
      </w:pPr>
    </w:p>
    <w:p w14:paraId="5B8A7E22" w14:textId="489A74B0" w:rsidR="006B0C29" w:rsidRPr="00900C5C" w:rsidRDefault="00646653" w:rsidP="006B0C29">
      <w:pPr>
        <w:rPr>
          <w:rFonts w:asciiTheme="minorHAnsi" w:hAnsiTheme="minorHAnsi" w:cstheme="minorHAnsi"/>
          <w:szCs w:val="22"/>
        </w:rPr>
      </w:pPr>
      <w:r w:rsidRPr="00900C5C">
        <w:rPr>
          <w:rFonts w:asciiTheme="minorHAnsi" w:hAnsiTheme="minorHAnsi" w:cstheme="minorHAnsi"/>
          <w:position w:val="-106"/>
          <w:szCs w:val="22"/>
        </w:rPr>
        <w:object w:dxaOrig="9139" w:dyaOrig="2240" w14:anchorId="01E971EE">
          <v:shape id="_x0000_i1036" type="#_x0000_t75" style="width:425.15pt;height:102pt" o:ole="">
            <v:imagedata r:id="rId28" o:title=""/>
          </v:shape>
          <o:OLEObject Type="Embed" ProgID="Equation.DSMT4" ShapeID="_x0000_i1036" DrawAspect="Content" ObjectID="_1793869498" r:id="rId29"/>
        </w:object>
      </w:r>
    </w:p>
    <w:p w14:paraId="6B15B44B" w14:textId="77777777" w:rsidR="006B0C29" w:rsidRPr="00900C5C" w:rsidRDefault="006B0C29" w:rsidP="006B0C29">
      <w:pPr>
        <w:rPr>
          <w:rFonts w:asciiTheme="minorHAnsi" w:hAnsiTheme="minorHAnsi" w:cstheme="minorHAnsi"/>
          <w:szCs w:val="22"/>
        </w:rPr>
      </w:pPr>
    </w:p>
    <w:p w14:paraId="3AB28833" w14:textId="14731F59" w:rsidR="006B0C29" w:rsidRPr="00900C5C" w:rsidRDefault="006B0C29" w:rsidP="006B0C29">
      <w:pPr>
        <w:rPr>
          <w:rFonts w:asciiTheme="minorHAnsi" w:hAnsiTheme="minorHAnsi" w:cstheme="minorHAnsi"/>
          <w:szCs w:val="22"/>
        </w:rPr>
      </w:pPr>
      <w:r w:rsidRPr="00900C5C">
        <w:rPr>
          <w:rFonts w:asciiTheme="minorHAnsi" w:hAnsiTheme="minorHAnsi" w:cstheme="minorHAnsi"/>
          <w:szCs w:val="22"/>
        </w:rPr>
        <w:t>where we define</w:t>
      </w:r>
      <w:r w:rsidR="006250F3">
        <w:rPr>
          <w:rFonts w:asciiTheme="minorHAnsi" w:hAnsiTheme="minorHAnsi" w:cstheme="minorHAnsi"/>
          <w:szCs w:val="22"/>
        </w:rPr>
        <w:t>:</w:t>
      </w:r>
    </w:p>
    <w:p w14:paraId="6E1FD62E" w14:textId="77777777" w:rsidR="006B0C29" w:rsidRPr="00900C5C" w:rsidRDefault="006B0C29" w:rsidP="006B0C29">
      <w:pPr>
        <w:rPr>
          <w:rFonts w:asciiTheme="minorHAnsi" w:hAnsiTheme="minorHAnsi" w:cstheme="minorHAnsi"/>
          <w:szCs w:val="22"/>
        </w:rPr>
      </w:pPr>
    </w:p>
    <w:p w14:paraId="566891C1" w14:textId="233794D4" w:rsidR="006B0C29" w:rsidRDefault="000A1753" w:rsidP="006B0C29">
      <w:pPr>
        <w:rPr>
          <w:sz w:val="28"/>
        </w:rPr>
      </w:pPr>
      <w:r w:rsidRPr="00900C5C">
        <w:rPr>
          <w:position w:val="-12"/>
          <w:sz w:val="28"/>
        </w:rPr>
        <w:object w:dxaOrig="3300" w:dyaOrig="380" w14:anchorId="73C45714">
          <v:shape id="_x0000_i1037" type="#_x0000_t75" style="width:168pt;height:18pt" o:ole="">
            <v:imagedata r:id="rId30" o:title=""/>
          </v:shape>
          <o:OLEObject Type="Embed" ProgID="Equation.DSMT4" ShapeID="_x0000_i1037" DrawAspect="Content" ObjectID="_1793869499" r:id="rId31"/>
        </w:object>
      </w:r>
    </w:p>
    <w:p w14:paraId="26555D50" w14:textId="33E986CD" w:rsidR="002A64BB" w:rsidRDefault="002A64BB" w:rsidP="006B0C29">
      <w:pPr>
        <w:rPr>
          <w:sz w:val="28"/>
        </w:rPr>
      </w:pPr>
    </w:p>
    <w:p w14:paraId="20E53DEB" w14:textId="50DA0E16" w:rsidR="002A64BB" w:rsidRPr="002A64BB" w:rsidRDefault="002A64BB" w:rsidP="006B0C29">
      <w:pPr>
        <w:rPr>
          <w:rFonts w:asciiTheme="minorHAnsi" w:hAnsiTheme="minorHAnsi" w:cstheme="minorHAnsi"/>
          <w:szCs w:val="22"/>
        </w:rPr>
      </w:pPr>
      <w:r w:rsidRPr="002A64BB">
        <w:rPr>
          <w:rFonts w:asciiTheme="minorHAnsi" w:hAnsiTheme="minorHAnsi" w:cstheme="minorHAnsi"/>
          <w:szCs w:val="22"/>
        </w:rPr>
        <w:t>which we’ll note is just:</w:t>
      </w:r>
    </w:p>
    <w:p w14:paraId="585B3BAE" w14:textId="3F0D6C4F" w:rsidR="002A64BB" w:rsidRPr="002A64BB" w:rsidRDefault="002A64BB" w:rsidP="006B0C29">
      <w:pPr>
        <w:rPr>
          <w:rFonts w:asciiTheme="minorHAnsi" w:hAnsiTheme="minorHAnsi" w:cstheme="minorHAnsi"/>
          <w:szCs w:val="22"/>
        </w:rPr>
      </w:pPr>
    </w:p>
    <w:p w14:paraId="0100F456" w14:textId="43B13F6A" w:rsidR="002A64BB" w:rsidRPr="00900C5C" w:rsidRDefault="00BC7E31" w:rsidP="006B0C29">
      <w:pPr>
        <w:rPr>
          <w:rFonts w:asciiTheme="minorHAnsi" w:hAnsiTheme="minorHAnsi" w:cstheme="minorHAnsi"/>
          <w:szCs w:val="22"/>
        </w:rPr>
      </w:pPr>
      <w:r w:rsidRPr="00A947C0">
        <w:rPr>
          <w:position w:val="-14"/>
        </w:rPr>
        <w:object w:dxaOrig="3480" w:dyaOrig="400" w14:anchorId="200376AD">
          <v:shape id="_x0000_i1038" type="#_x0000_t75" style="width:174pt;height:20.55pt" o:ole="">
            <v:imagedata r:id="rId32" o:title=""/>
          </v:shape>
          <o:OLEObject Type="Embed" ProgID="Equation.DSMT4" ShapeID="_x0000_i1038" DrawAspect="Content" ObjectID="_1793869500" r:id="rId33"/>
        </w:object>
      </w:r>
    </w:p>
    <w:p w14:paraId="37634D6A" w14:textId="77777777" w:rsidR="006B0C29" w:rsidRPr="00900C5C" w:rsidRDefault="006B0C29" w:rsidP="00CD3FA9">
      <w:pPr>
        <w:rPr>
          <w:rFonts w:asciiTheme="minorHAnsi" w:hAnsiTheme="minorHAnsi" w:cstheme="minorHAnsi"/>
          <w:szCs w:val="22"/>
        </w:rPr>
      </w:pPr>
    </w:p>
    <w:p w14:paraId="79FC089E" w14:textId="47D8A4E9" w:rsidR="00CD3FA9" w:rsidRPr="00900C5C" w:rsidRDefault="00CD3FA9" w:rsidP="00CD3FA9">
      <w:pPr>
        <w:rPr>
          <w:rFonts w:asciiTheme="minorHAnsi" w:hAnsiTheme="minorHAnsi" w:cstheme="minorHAnsi"/>
          <w:szCs w:val="22"/>
        </w:rPr>
      </w:pPr>
      <w:r w:rsidRPr="00900C5C">
        <w:rPr>
          <w:rFonts w:asciiTheme="minorHAnsi" w:hAnsiTheme="minorHAnsi" w:cstheme="minorHAnsi"/>
          <w:szCs w:val="22"/>
        </w:rPr>
        <w:t>We usually just keep the first order term in the expansion</w:t>
      </w:r>
      <w:r w:rsidR="00A239A1" w:rsidRPr="00900C5C">
        <w:rPr>
          <w:rFonts w:asciiTheme="minorHAnsi" w:hAnsiTheme="minorHAnsi" w:cstheme="minorHAnsi"/>
          <w:szCs w:val="22"/>
        </w:rPr>
        <w:t xml:space="preserve">.  </w:t>
      </w:r>
      <w:r w:rsidRPr="00900C5C">
        <w:rPr>
          <w:rFonts w:asciiTheme="minorHAnsi" w:hAnsiTheme="minorHAnsi" w:cstheme="minorHAnsi"/>
          <w:szCs w:val="22"/>
        </w:rPr>
        <w:t xml:space="preserve">Note that second order processes involve transitions from an initial state to an intermediate one, to a final one.  The intermediate transitions don’t have to conserve energy (so called virtual transitions) but the overall transition does.  </w:t>
      </w:r>
      <w:r w:rsidR="00561204" w:rsidRPr="00900C5C">
        <w:rPr>
          <w:rFonts w:asciiTheme="minorHAnsi" w:hAnsiTheme="minorHAnsi" w:cstheme="minorHAnsi"/>
          <w:szCs w:val="22"/>
        </w:rPr>
        <w:t>Anyway, now we see,</w:t>
      </w:r>
      <w:r w:rsidRPr="00900C5C">
        <w:rPr>
          <w:rFonts w:asciiTheme="minorHAnsi" w:hAnsiTheme="minorHAnsi" w:cstheme="minorHAnsi"/>
          <w:szCs w:val="22"/>
        </w:rPr>
        <w:t xml:space="preserve">   </w:t>
      </w:r>
    </w:p>
    <w:p w14:paraId="54E384E4" w14:textId="77777777" w:rsidR="00CD3FA9" w:rsidRPr="00900C5C" w:rsidRDefault="00CD3FA9" w:rsidP="00CD3FA9">
      <w:pPr>
        <w:rPr>
          <w:rFonts w:asciiTheme="minorHAnsi" w:hAnsiTheme="minorHAnsi" w:cstheme="minorHAnsi"/>
          <w:szCs w:val="22"/>
        </w:rPr>
      </w:pPr>
    </w:p>
    <w:p w14:paraId="376E0375" w14:textId="4F256313" w:rsidR="00CD3FA9" w:rsidRPr="00900C5C" w:rsidRDefault="00815666" w:rsidP="00CD3FA9">
      <w:pPr>
        <w:rPr>
          <w:rFonts w:asciiTheme="minorHAnsi" w:hAnsiTheme="minorHAnsi" w:cstheme="minorHAnsi"/>
          <w:szCs w:val="22"/>
        </w:rPr>
      </w:pPr>
      <w:r w:rsidRPr="00900C5C">
        <w:rPr>
          <w:rFonts w:asciiTheme="minorHAnsi" w:hAnsiTheme="minorHAnsi" w:cstheme="minorHAnsi"/>
          <w:position w:val="-30"/>
          <w:szCs w:val="22"/>
        </w:rPr>
        <w:object w:dxaOrig="11439" w:dyaOrig="720" w14:anchorId="720ED3E0">
          <v:shape id="_x0000_i1039" type="#_x0000_t75" style="width:516pt;height:36pt" o:ole="" filled="t" fillcolor="#cfc">
            <v:imagedata r:id="rId34" o:title=""/>
          </v:shape>
          <o:OLEObject Type="Embed" ProgID="Equation.DSMT4" ShapeID="_x0000_i1039" DrawAspect="Content" ObjectID="_1793869501" r:id="rId35"/>
        </w:object>
      </w:r>
    </w:p>
    <w:p w14:paraId="5821D9F1" w14:textId="77777777" w:rsidR="00561204" w:rsidRPr="00900C5C" w:rsidRDefault="00561204" w:rsidP="00CD3FA9">
      <w:pPr>
        <w:rPr>
          <w:rFonts w:asciiTheme="minorHAnsi" w:hAnsiTheme="minorHAnsi" w:cstheme="minorHAnsi"/>
          <w:szCs w:val="22"/>
        </w:rPr>
      </w:pPr>
    </w:p>
    <w:p w14:paraId="5BF86380" w14:textId="1D23A325" w:rsidR="00330B2F" w:rsidRDefault="00CD3FA9" w:rsidP="00CD3FA9">
      <w:pPr>
        <w:rPr>
          <w:rFonts w:asciiTheme="minorHAnsi" w:hAnsiTheme="minorHAnsi" w:cstheme="minorHAnsi"/>
          <w:szCs w:val="22"/>
        </w:rPr>
      </w:pPr>
      <w:r w:rsidRPr="00900C5C">
        <w:rPr>
          <w:rFonts w:asciiTheme="minorHAnsi" w:hAnsiTheme="minorHAnsi" w:cstheme="minorHAnsi"/>
          <w:szCs w:val="22"/>
        </w:rPr>
        <w:t xml:space="preserve">where we have </w:t>
      </w:r>
      <w:r w:rsidRPr="00900C5C">
        <w:rPr>
          <w:rFonts w:asciiTheme="minorHAnsi" w:hAnsiTheme="minorHAnsi" w:cstheme="minorHAnsi"/>
          <w:i/>
          <w:szCs w:val="22"/>
        </w:rPr>
        <w:t>implicit summation over repeated indices</w:t>
      </w:r>
      <w:r w:rsidR="00330B2F">
        <w:rPr>
          <w:rFonts w:asciiTheme="minorHAnsi" w:hAnsiTheme="minorHAnsi" w:cstheme="minorHAnsi"/>
          <w:szCs w:val="22"/>
        </w:rPr>
        <w:t>, and where recall,</w:t>
      </w:r>
    </w:p>
    <w:p w14:paraId="528FEDAC" w14:textId="77777777" w:rsidR="00330B2F" w:rsidRDefault="00330B2F" w:rsidP="00CD3FA9">
      <w:pPr>
        <w:rPr>
          <w:rFonts w:asciiTheme="minorHAnsi" w:hAnsiTheme="minorHAnsi" w:cstheme="minorHAnsi"/>
          <w:szCs w:val="22"/>
        </w:rPr>
      </w:pPr>
    </w:p>
    <w:p w14:paraId="1E9037A9" w14:textId="747BBCD9" w:rsidR="00330B2F" w:rsidRDefault="00330B2F" w:rsidP="00CD3FA9">
      <w:pPr>
        <w:rPr>
          <w:rFonts w:asciiTheme="minorHAnsi" w:hAnsiTheme="minorHAnsi" w:cstheme="minorHAnsi"/>
          <w:szCs w:val="22"/>
        </w:rPr>
      </w:pPr>
      <w:r w:rsidRPr="00330B2F">
        <w:rPr>
          <w:rFonts w:asciiTheme="minorHAnsi" w:hAnsiTheme="minorHAnsi" w:cstheme="minorHAnsi"/>
          <w:position w:val="-12"/>
          <w:szCs w:val="22"/>
        </w:rPr>
        <w:object w:dxaOrig="3140" w:dyaOrig="380" w14:anchorId="1DB405C5">
          <v:shape id="_x0000_i1040" type="#_x0000_t75" style="width:183.45pt;height:19.3pt" o:ole="" filled="t" fillcolor="#cfc">
            <v:imagedata r:id="rId36" o:title=""/>
          </v:shape>
          <o:OLEObject Type="Embed" ProgID="Equation.DSMT4" ShapeID="_x0000_i1040" DrawAspect="Content" ObjectID="_1793869502" r:id="rId37"/>
        </w:object>
      </w:r>
    </w:p>
    <w:p w14:paraId="2EF79104" w14:textId="77777777" w:rsidR="00330B2F" w:rsidRDefault="00330B2F" w:rsidP="00CD3FA9">
      <w:pPr>
        <w:rPr>
          <w:rFonts w:asciiTheme="minorHAnsi" w:hAnsiTheme="minorHAnsi" w:cstheme="minorHAnsi"/>
          <w:szCs w:val="22"/>
        </w:rPr>
      </w:pPr>
    </w:p>
    <w:p w14:paraId="1839C729" w14:textId="4E4D1F8B" w:rsidR="00330B2F" w:rsidRDefault="00330B2F" w:rsidP="00CD3FA9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Relating this back to S, we can write:</w:t>
      </w:r>
    </w:p>
    <w:p w14:paraId="04B95DF7" w14:textId="77777777" w:rsidR="00330B2F" w:rsidRDefault="00330B2F" w:rsidP="00CD3FA9">
      <w:pPr>
        <w:rPr>
          <w:rFonts w:asciiTheme="minorHAnsi" w:hAnsiTheme="minorHAnsi" w:cstheme="minorHAnsi"/>
          <w:szCs w:val="22"/>
        </w:rPr>
      </w:pPr>
    </w:p>
    <w:p w14:paraId="50393AA6" w14:textId="0592EEE6" w:rsidR="00330B2F" w:rsidRDefault="00CA7455" w:rsidP="00CD3FA9">
      <w:pPr>
        <w:rPr>
          <w:rFonts w:asciiTheme="minorHAnsi" w:hAnsiTheme="minorHAnsi" w:cstheme="minorHAnsi"/>
          <w:szCs w:val="22"/>
        </w:rPr>
      </w:pPr>
      <w:r w:rsidRPr="00330B2F">
        <w:rPr>
          <w:rFonts w:asciiTheme="minorHAnsi" w:hAnsiTheme="minorHAnsi" w:cstheme="minorHAnsi"/>
          <w:position w:val="-12"/>
          <w:szCs w:val="22"/>
        </w:rPr>
        <w:object w:dxaOrig="2740" w:dyaOrig="380" w14:anchorId="4B4490D1">
          <v:shape id="_x0000_i1041" type="#_x0000_t75" style="width:161.55pt;height:19.3pt" o:ole="" filled="t" fillcolor="#cfc">
            <v:imagedata r:id="rId38" o:title=""/>
          </v:shape>
          <o:OLEObject Type="Embed" ProgID="Equation.DSMT4" ShapeID="_x0000_i1041" DrawAspect="Content" ObjectID="_1793869503" r:id="rId39"/>
        </w:object>
      </w:r>
    </w:p>
    <w:p w14:paraId="3FF9D745" w14:textId="77777777" w:rsidR="00330B2F" w:rsidRDefault="00330B2F" w:rsidP="00CD3FA9">
      <w:pPr>
        <w:rPr>
          <w:rFonts w:asciiTheme="minorHAnsi" w:hAnsiTheme="minorHAnsi" w:cstheme="minorHAnsi"/>
          <w:szCs w:val="22"/>
        </w:rPr>
      </w:pPr>
    </w:p>
    <w:p w14:paraId="1287772C" w14:textId="174D52B1" w:rsidR="00CD3FA9" w:rsidRPr="00900C5C" w:rsidRDefault="00CD3FA9" w:rsidP="00CD3FA9">
      <w:pPr>
        <w:rPr>
          <w:rFonts w:asciiTheme="minorHAnsi" w:hAnsiTheme="minorHAnsi" w:cstheme="minorHAnsi"/>
          <w:szCs w:val="22"/>
        </w:rPr>
      </w:pPr>
      <w:r w:rsidRPr="00900C5C">
        <w:rPr>
          <w:rFonts w:asciiTheme="minorHAnsi" w:hAnsiTheme="minorHAnsi" w:cstheme="minorHAnsi"/>
          <w:szCs w:val="22"/>
        </w:rPr>
        <w:t xml:space="preserve">We can represent </w:t>
      </w:r>
      <w:r w:rsidR="00330B2F">
        <w:rPr>
          <w:rFonts w:asciiTheme="minorHAnsi" w:hAnsiTheme="minorHAnsi" w:cstheme="minorHAnsi"/>
          <w:szCs w:val="22"/>
        </w:rPr>
        <w:t>G</w:t>
      </w:r>
      <w:r w:rsidRPr="00900C5C">
        <w:rPr>
          <w:rFonts w:asciiTheme="minorHAnsi" w:hAnsiTheme="minorHAnsi" w:cstheme="minorHAnsi"/>
          <w:szCs w:val="22"/>
        </w:rPr>
        <w:t xml:space="preserve"> diagrammatically as:</w:t>
      </w:r>
    </w:p>
    <w:p w14:paraId="55D5EF04" w14:textId="14342F03" w:rsidR="00272D76" w:rsidRPr="00900C5C" w:rsidRDefault="00272D76" w:rsidP="00CD3FA9">
      <w:pPr>
        <w:rPr>
          <w:rFonts w:asciiTheme="minorHAnsi" w:hAnsiTheme="minorHAnsi" w:cstheme="minorHAnsi"/>
          <w:szCs w:val="22"/>
        </w:rPr>
      </w:pPr>
    </w:p>
    <w:p w14:paraId="2976CC24" w14:textId="3BD765DC" w:rsidR="00CD3FA9" w:rsidRPr="00900C5C" w:rsidRDefault="00F07E4B" w:rsidP="00CD3FA9">
      <w:pPr>
        <w:rPr>
          <w:rFonts w:asciiTheme="minorHAnsi" w:hAnsiTheme="minorHAnsi" w:cstheme="minorHAnsi"/>
          <w:szCs w:val="22"/>
        </w:rPr>
      </w:pPr>
      <w:r w:rsidRPr="00900C5C">
        <w:rPr>
          <w:rFonts w:asciiTheme="minorHAnsi" w:hAnsiTheme="minorHAnsi" w:cstheme="minorHAnsi"/>
          <w:szCs w:val="22"/>
        </w:rPr>
        <w:object w:dxaOrig="5724" w:dyaOrig="1416" w14:anchorId="1684679F">
          <v:shape id="_x0000_i1042" type="#_x0000_t75" style="width:366.45pt;height:75pt" o:ole="">
            <v:imagedata r:id="rId40" o:title="" croptop="5668f" cropbottom="6731f" cropleft="969f" cropright="88f"/>
          </v:shape>
          <o:OLEObject Type="Embed" ProgID="PBrush" ShapeID="_x0000_i1042" DrawAspect="Content" ObjectID="_1793869504" r:id="rId41"/>
        </w:object>
      </w:r>
    </w:p>
    <w:p w14:paraId="4D824470" w14:textId="77777777" w:rsidR="00CD3FA9" w:rsidRPr="00900C5C" w:rsidRDefault="00CD3FA9" w:rsidP="00CD3FA9">
      <w:pPr>
        <w:rPr>
          <w:rFonts w:asciiTheme="minorHAnsi" w:hAnsiTheme="minorHAnsi" w:cstheme="minorHAnsi"/>
          <w:szCs w:val="22"/>
        </w:rPr>
      </w:pPr>
    </w:p>
    <w:p w14:paraId="198861D8" w14:textId="6A7ADB8B" w:rsidR="00CD3FA9" w:rsidRPr="00900C5C" w:rsidRDefault="00CD3FA9" w:rsidP="00CD3FA9">
      <w:pPr>
        <w:rPr>
          <w:rFonts w:asciiTheme="minorHAnsi" w:hAnsiTheme="minorHAnsi" w:cstheme="minorHAnsi"/>
          <w:szCs w:val="22"/>
        </w:rPr>
      </w:pPr>
      <w:r w:rsidRPr="00900C5C">
        <w:rPr>
          <w:rFonts w:asciiTheme="minorHAnsi" w:hAnsiTheme="minorHAnsi" w:cstheme="minorHAnsi"/>
          <w:szCs w:val="22"/>
        </w:rPr>
        <w:t xml:space="preserve">where,  </w:t>
      </w:r>
    </w:p>
    <w:p w14:paraId="06455D09" w14:textId="43A65816" w:rsidR="00C9722A" w:rsidRPr="00900C5C" w:rsidRDefault="00C9722A" w:rsidP="00CD3FA9">
      <w:pPr>
        <w:rPr>
          <w:rFonts w:asciiTheme="minorHAnsi" w:hAnsiTheme="minorHAnsi" w:cstheme="minorHAnsi"/>
          <w:szCs w:val="22"/>
        </w:rPr>
      </w:pPr>
    </w:p>
    <w:p w14:paraId="71D06ABA" w14:textId="014E6C2C" w:rsidR="00C04742" w:rsidRPr="00900C5C" w:rsidRDefault="00F07E4B" w:rsidP="00CD3FA9">
      <w:pPr>
        <w:rPr>
          <w:rFonts w:asciiTheme="minorHAnsi" w:hAnsiTheme="minorHAnsi" w:cstheme="minorHAnsi"/>
          <w:szCs w:val="22"/>
        </w:rPr>
      </w:pPr>
      <w:r w:rsidRPr="00900C5C">
        <w:rPr>
          <w:rFonts w:asciiTheme="minorHAnsi" w:hAnsiTheme="minorHAnsi" w:cstheme="minorHAnsi"/>
          <w:szCs w:val="22"/>
        </w:rPr>
        <w:object w:dxaOrig="5855" w:dyaOrig="1608" w14:anchorId="2FEB648F">
          <v:shape id="_x0000_i1043" type="#_x0000_t75" style="width:348pt;height:77.15pt" o:ole="">
            <v:imagedata r:id="rId42" o:title="" croptop="2046f" cropbottom="11311f" cropleft="1796f" cropright="1257f"/>
          </v:shape>
          <o:OLEObject Type="Embed" ProgID="PBrush" ShapeID="_x0000_i1043" DrawAspect="Content" ObjectID="_1793869505" r:id="rId43"/>
        </w:object>
      </w:r>
    </w:p>
    <w:p w14:paraId="44E384BF" w14:textId="67687684" w:rsidR="003F25C0" w:rsidRPr="00900C5C" w:rsidRDefault="003F25C0" w:rsidP="00CD3FA9">
      <w:pPr>
        <w:rPr>
          <w:rFonts w:asciiTheme="minorHAnsi" w:hAnsiTheme="minorHAnsi" w:cstheme="minorHAnsi"/>
          <w:szCs w:val="22"/>
        </w:rPr>
      </w:pPr>
    </w:p>
    <w:p w14:paraId="52154E97" w14:textId="2DC77B27" w:rsidR="003F25C0" w:rsidRPr="00900C5C" w:rsidRDefault="003F25C0" w:rsidP="00CD3FA9">
      <w:pPr>
        <w:rPr>
          <w:rFonts w:asciiTheme="minorHAnsi" w:hAnsiTheme="minorHAnsi" w:cstheme="minorHAnsi"/>
          <w:szCs w:val="22"/>
        </w:rPr>
      </w:pPr>
      <w:r w:rsidRPr="00900C5C">
        <w:rPr>
          <w:rFonts w:asciiTheme="minorHAnsi" w:hAnsiTheme="minorHAnsi" w:cstheme="minorHAnsi"/>
          <w:szCs w:val="22"/>
        </w:rPr>
        <w:t>I</w:t>
      </w:r>
      <w:r w:rsidR="009846F4">
        <w:rPr>
          <w:rFonts w:asciiTheme="minorHAnsi" w:hAnsiTheme="minorHAnsi" w:cstheme="minorHAnsi"/>
          <w:szCs w:val="22"/>
        </w:rPr>
        <w:t xml:space="preserve">n terms of the </w:t>
      </w:r>
      <w:r w:rsidRPr="00900C5C">
        <w:rPr>
          <w:rFonts w:asciiTheme="minorHAnsi" w:hAnsiTheme="minorHAnsi" w:cstheme="minorHAnsi"/>
          <w:szCs w:val="22"/>
        </w:rPr>
        <w:t>‘operator’ GF,</w:t>
      </w:r>
      <w:r w:rsidR="009846F4">
        <w:rPr>
          <w:rFonts w:asciiTheme="minorHAnsi" w:hAnsiTheme="minorHAnsi" w:cstheme="minorHAnsi"/>
          <w:szCs w:val="22"/>
        </w:rPr>
        <w:t xml:space="preserve"> </w:t>
      </w:r>
      <w:r w:rsidRPr="00900C5C">
        <w:rPr>
          <w:rFonts w:asciiTheme="minorHAnsi" w:hAnsiTheme="minorHAnsi" w:cstheme="minorHAnsi"/>
          <w:szCs w:val="22"/>
        </w:rPr>
        <w:t>this series can be written even more concisely,</w:t>
      </w:r>
    </w:p>
    <w:p w14:paraId="7923AE37" w14:textId="68DF5F6D" w:rsidR="003F25C0" w:rsidRPr="00900C5C" w:rsidRDefault="003F25C0" w:rsidP="00CD3FA9">
      <w:pPr>
        <w:rPr>
          <w:rFonts w:asciiTheme="minorHAnsi" w:hAnsiTheme="minorHAnsi" w:cstheme="minorHAnsi"/>
          <w:szCs w:val="22"/>
        </w:rPr>
      </w:pPr>
    </w:p>
    <w:p w14:paraId="5C5CC4B8" w14:textId="2635E40E" w:rsidR="003F25C0" w:rsidRDefault="00B07F61" w:rsidP="00CD3FA9">
      <w:pPr>
        <w:rPr>
          <w:rFonts w:asciiTheme="minorHAnsi" w:hAnsiTheme="minorHAnsi" w:cstheme="minorHAnsi"/>
          <w:szCs w:val="22"/>
        </w:rPr>
      </w:pPr>
      <w:r w:rsidRPr="00900C5C">
        <w:rPr>
          <w:rFonts w:asciiTheme="minorHAnsi" w:hAnsiTheme="minorHAnsi" w:cstheme="minorHAnsi"/>
          <w:position w:val="-30"/>
          <w:szCs w:val="22"/>
        </w:rPr>
        <w:object w:dxaOrig="10960" w:dyaOrig="720" w14:anchorId="422D0933">
          <v:shape id="_x0000_i1044" type="#_x0000_t75" style="width:521.15pt;height:36pt" o:ole="" filled="t" fillcolor="#cfc">
            <v:imagedata r:id="rId44" o:title=""/>
          </v:shape>
          <o:OLEObject Type="Embed" ProgID="Equation.DSMT4" ShapeID="_x0000_i1044" DrawAspect="Content" ObjectID="_1793869506" r:id="rId45"/>
        </w:object>
      </w:r>
    </w:p>
    <w:p w14:paraId="7C7AC4DC" w14:textId="0CDF3754" w:rsidR="00425505" w:rsidRDefault="00425505" w:rsidP="00CD3FA9">
      <w:pPr>
        <w:rPr>
          <w:rFonts w:asciiTheme="minorHAnsi" w:hAnsiTheme="minorHAnsi" w:cstheme="minorHAnsi"/>
          <w:szCs w:val="22"/>
        </w:rPr>
      </w:pPr>
    </w:p>
    <w:p w14:paraId="569B5AFC" w14:textId="015ABB5B" w:rsidR="00425505" w:rsidRDefault="00425505" w:rsidP="00CD3FA9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where,</w:t>
      </w:r>
      <w:r w:rsidR="003578BA">
        <w:rPr>
          <w:rFonts w:asciiTheme="minorHAnsi" w:hAnsiTheme="minorHAnsi" w:cstheme="minorHAnsi"/>
          <w:szCs w:val="22"/>
        </w:rPr>
        <w:t xml:space="preserve"> </w:t>
      </w:r>
    </w:p>
    <w:p w14:paraId="3D2EC903" w14:textId="46E25CB8" w:rsidR="00425505" w:rsidRDefault="00425505" w:rsidP="00CD3FA9">
      <w:pPr>
        <w:rPr>
          <w:rFonts w:asciiTheme="minorHAnsi" w:hAnsiTheme="minorHAnsi" w:cstheme="minorHAnsi"/>
          <w:szCs w:val="22"/>
        </w:rPr>
      </w:pPr>
    </w:p>
    <w:p w14:paraId="750BD682" w14:textId="46AA8520" w:rsidR="00425505" w:rsidRPr="00900C5C" w:rsidRDefault="0002765E" w:rsidP="00CD3FA9">
      <w:pPr>
        <w:rPr>
          <w:rFonts w:asciiTheme="minorHAnsi" w:hAnsiTheme="minorHAnsi" w:cstheme="minorHAnsi"/>
          <w:szCs w:val="22"/>
        </w:rPr>
      </w:pPr>
      <w:r w:rsidRPr="0002765E">
        <w:rPr>
          <w:position w:val="-12"/>
        </w:rPr>
        <w:object w:dxaOrig="2900" w:dyaOrig="400" w14:anchorId="162F172D">
          <v:shape id="_x0000_i1045" type="#_x0000_t75" style="width:144.45pt;height:20.55pt" o:ole="" filled="t" fillcolor="#cfc">
            <v:imagedata r:id="rId46" o:title=""/>
          </v:shape>
          <o:OLEObject Type="Embed" ProgID="Equation.DSMT4" ShapeID="_x0000_i1045" DrawAspect="Content" ObjectID="_1793869507" r:id="rId47"/>
        </w:object>
      </w:r>
    </w:p>
    <w:p w14:paraId="28483161" w14:textId="070FCF89" w:rsidR="007C3442" w:rsidRDefault="007C3442" w:rsidP="00CD3FA9">
      <w:pPr>
        <w:rPr>
          <w:rFonts w:asciiTheme="minorHAnsi" w:hAnsiTheme="minorHAnsi" w:cstheme="minorHAnsi"/>
          <w:szCs w:val="22"/>
        </w:rPr>
      </w:pPr>
    </w:p>
    <w:p w14:paraId="4E9300E9" w14:textId="0619DC5C" w:rsidR="00330B2F" w:rsidRDefault="00330B2F" w:rsidP="00CD3FA9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and relating everything back to S, we have:</w:t>
      </w:r>
    </w:p>
    <w:p w14:paraId="7DAFAD33" w14:textId="77777777" w:rsidR="00330B2F" w:rsidRDefault="00330B2F" w:rsidP="00CD3FA9">
      <w:pPr>
        <w:rPr>
          <w:rFonts w:asciiTheme="minorHAnsi" w:hAnsiTheme="minorHAnsi" w:cstheme="minorHAnsi"/>
          <w:szCs w:val="22"/>
        </w:rPr>
      </w:pPr>
    </w:p>
    <w:p w14:paraId="76CACAAA" w14:textId="3E5F17AF" w:rsidR="00330B2F" w:rsidRDefault="00330B2F" w:rsidP="00CD3FA9">
      <w:pPr>
        <w:rPr>
          <w:rFonts w:asciiTheme="minorHAnsi" w:hAnsiTheme="minorHAnsi" w:cstheme="minorHAnsi"/>
          <w:szCs w:val="22"/>
        </w:rPr>
      </w:pPr>
      <w:r w:rsidRPr="00330B2F">
        <w:rPr>
          <w:position w:val="-12"/>
        </w:rPr>
        <w:object w:dxaOrig="2340" w:dyaOrig="400" w14:anchorId="5CCDD657">
          <v:shape id="_x0000_i1046" type="#_x0000_t75" style="width:117pt;height:20.55pt" o:ole="" filled="t" fillcolor="#cfc">
            <v:imagedata r:id="rId48" o:title=""/>
          </v:shape>
          <o:OLEObject Type="Embed" ProgID="Equation.DSMT4" ShapeID="_x0000_i1046" DrawAspect="Content" ObjectID="_1793869508" r:id="rId49"/>
        </w:object>
      </w:r>
    </w:p>
    <w:p w14:paraId="4975AC4F" w14:textId="77777777" w:rsidR="00330B2F" w:rsidRPr="00900C5C" w:rsidRDefault="00330B2F" w:rsidP="00CD3FA9">
      <w:pPr>
        <w:rPr>
          <w:rFonts w:asciiTheme="minorHAnsi" w:hAnsiTheme="minorHAnsi" w:cstheme="minorHAnsi"/>
          <w:szCs w:val="22"/>
        </w:rPr>
      </w:pPr>
    </w:p>
    <w:p w14:paraId="084B2BD3" w14:textId="77777777" w:rsidR="001744D0" w:rsidRDefault="00272D76" w:rsidP="00CD3FA9">
      <w:pPr>
        <w:rPr>
          <w:rFonts w:ascii="Calibri" w:hAnsi="Calibri" w:cs="Calibri"/>
          <w:szCs w:val="22"/>
        </w:rPr>
      </w:pPr>
      <w:r w:rsidRPr="00900C5C">
        <w:rPr>
          <w:rFonts w:asciiTheme="minorHAnsi" w:hAnsiTheme="minorHAnsi" w:cstheme="minorHAnsi"/>
          <w:szCs w:val="22"/>
        </w:rPr>
        <w:lastRenderedPageBreak/>
        <w:t>The burning question is,</w:t>
      </w:r>
      <w:r w:rsidR="00B07F61">
        <w:rPr>
          <w:rFonts w:asciiTheme="minorHAnsi" w:hAnsiTheme="minorHAnsi" w:cstheme="minorHAnsi"/>
          <w:szCs w:val="22"/>
        </w:rPr>
        <w:t xml:space="preserve"> </w:t>
      </w:r>
      <w:r w:rsidR="009D30AB">
        <w:rPr>
          <w:rFonts w:asciiTheme="minorHAnsi" w:hAnsiTheme="minorHAnsi" w:cstheme="minorHAnsi"/>
          <w:szCs w:val="22"/>
        </w:rPr>
        <w:t>’</w:t>
      </w:r>
      <w:r w:rsidRPr="00900C5C">
        <w:rPr>
          <w:rFonts w:asciiTheme="minorHAnsi" w:hAnsiTheme="minorHAnsi" w:cstheme="minorHAnsi"/>
          <w:szCs w:val="22"/>
        </w:rPr>
        <w:t>is it acceptable to keep just a few terms in the series?</w:t>
      </w:r>
      <w:r w:rsidR="009D30AB">
        <w:rPr>
          <w:rFonts w:asciiTheme="minorHAnsi" w:hAnsiTheme="minorHAnsi" w:cstheme="minorHAnsi"/>
          <w:szCs w:val="22"/>
        </w:rPr>
        <w:t>’.</w:t>
      </w:r>
      <w:r w:rsidRPr="00900C5C">
        <w:rPr>
          <w:rFonts w:asciiTheme="minorHAnsi" w:hAnsiTheme="minorHAnsi" w:cstheme="minorHAnsi"/>
          <w:szCs w:val="22"/>
        </w:rPr>
        <w:t xml:space="preserve"> </w:t>
      </w:r>
      <w:r w:rsidR="009A75DE" w:rsidRPr="00900C5C">
        <w:rPr>
          <w:rFonts w:asciiTheme="minorHAnsi" w:hAnsiTheme="minorHAnsi" w:cstheme="minorHAnsi"/>
          <w:szCs w:val="22"/>
        </w:rPr>
        <w:t xml:space="preserve"> </w:t>
      </w:r>
      <w:r w:rsidR="00646653" w:rsidRPr="00900C5C">
        <w:rPr>
          <w:rFonts w:asciiTheme="minorHAnsi" w:hAnsiTheme="minorHAnsi" w:cstheme="minorHAnsi"/>
          <w:szCs w:val="22"/>
        </w:rPr>
        <w:t>The answer would seem to be</w:t>
      </w:r>
      <w:r w:rsidR="001020EB">
        <w:rPr>
          <w:rFonts w:asciiTheme="minorHAnsi" w:hAnsiTheme="minorHAnsi" w:cstheme="minorHAnsi"/>
          <w:szCs w:val="22"/>
        </w:rPr>
        <w:t xml:space="preserve"> a much</w:t>
      </w:r>
      <w:r w:rsidR="00646653" w:rsidRPr="00900C5C">
        <w:rPr>
          <w:rFonts w:asciiTheme="minorHAnsi" w:hAnsiTheme="minorHAnsi" w:cstheme="minorHAnsi"/>
          <w:szCs w:val="22"/>
        </w:rPr>
        <w:t xml:space="preserve"> </w:t>
      </w:r>
      <w:r w:rsidR="001020EB">
        <w:rPr>
          <w:rFonts w:asciiTheme="minorHAnsi" w:hAnsiTheme="minorHAnsi" w:cstheme="minorHAnsi"/>
          <w:szCs w:val="22"/>
        </w:rPr>
        <w:t>qualified</w:t>
      </w:r>
      <w:r w:rsidR="00646653" w:rsidRPr="00900C5C">
        <w:rPr>
          <w:rFonts w:asciiTheme="minorHAnsi" w:hAnsiTheme="minorHAnsi" w:cstheme="minorHAnsi"/>
          <w:szCs w:val="22"/>
        </w:rPr>
        <w:t xml:space="preserve"> yes</w:t>
      </w:r>
      <w:r w:rsidR="005E6A90">
        <w:rPr>
          <w:rFonts w:asciiTheme="minorHAnsi" w:hAnsiTheme="minorHAnsi" w:cstheme="minorHAnsi"/>
          <w:szCs w:val="22"/>
        </w:rPr>
        <w:t>.  A</w:t>
      </w:r>
      <w:r w:rsidR="00646653" w:rsidRPr="00900C5C">
        <w:rPr>
          <w:rFonts w:asciiTheme="minorHAnsi" w:hAnsiTheme="minorHAnsi" w:cstheme="minorHAnsi"/>
          <w:szCs w:val="22"/>
        </w:rPr>
        <w:t xml:space="preserve">s long as each successive term is smaller than the previous </w:t>
      </w:r>
      <w:r w:rsidR="005E6A90">
        <w:rPr>
          <w:rFonts w:asciiTheme="minorHAnsi" w:hAnsiTheme="minorHAnsi" w:cstheme="minorHAnsi"/>
          <w:szCs w:val="22"/>
        </w:rPr>
        <w:t>then we can</w:t>
      </w:r>
      <w:r w:rsidR="00646653" w:rsidRPr="00900C5C">
        <w:rPr>
          <w:rFonts w:asciiTheme="minorHAnsi" w:hAnsiTheme="minorHAnsi" w:cstheme="minorHAnsi"/>
          <w:szCs w:val="22"/>
        </w:rPr>
        <w:t xml:space="preserve">.  This will </w:t>
      </w:r>
      <w:r w:rsidR="005E6A90">
        <w:rPr>
          <w:rFonts w:asciiTheme="minorHAnsi" w:hAnsiTheme="minorHAnsi" w:cstheme="minorHAnsi"/>
          <w:szCs w:val="22"/>
        </w:rPr>
        <w:t>usually</w:t>
      </w:r>
      <w:r w:rsidR="00646653" w:rsidRPr="00900C5C">
        <w:rPr>
          <w:rFonts w:asciiTheme="minorHAnsi" w:hAnsiTheme="minorHAnsi" w:cstheme="minorHAnsi"/>
          <w:szCs w:val="22"/>
        </w:rPr>
        <w:t xml:space="preserve"> require t-t</w:t>
      </w:r>
      <w:r w:rsidR="00646653" w:rsidRPr="00900C5C">
        <w:rPr>
          <w:rFonts w:asciiTheme="minorHAnsi" w:hAnsiTheme="minorHAnsi" w:cstheme="minorHAnsi"/>
          <w:szCs w:val="22"/>
          <w:vertAlign w:val="subscript"/>
        </w:rPr>
        <w:t>0</w:t>
      </w:r>
      <w:r w:rsidR="00646653" w:rsidRPr="00900C5C">
        <w:rPr>
          <w:rFonts w:asciiTheme="minorHAnsi" w:hAnsiTheme="minorHAnsi" w:cstheme="minorHAnsi"/>
          <w:szCs w:val="22"/>
        </w:rPr>
        <w:t xml:space="preserve"> be super small, since the exponent of S, i.e., ∫</w:t>
      </w:r>
      <w:r w:rsidR="00646653" w:rsidRPr="00900C5C">
        <w:rPr>
          <w:rFonts w:asciiTheme="minorHAnsi" w:hAnsiTheme="minorHAnsi" w:cstheme="minorHAnsi"/>
          <w:szCs w:val="22"/>
          <w:vertAlign w:val="subscript"/>
        </w:rPr>
        <w:t>t0</w:t>
      </w:r>
      <w:r w:rsidR="00646653" w:rsidRPr="00900C5C">
        <w:rPr>
          <w:rFonts w:asciiTheme="minorHAnsi" w:hAnsiTheme="minorHAnsi" w:cstheme="minorHAnsi"/>
          <w:szCs w:val="22"/>
          <w:vertAlign w:val="superscript"/>
        </w:rPr>
        <w:t>t</w:t>
      </w:r>
      <w:r w:rsidR="00646653" w:rsidRPr="00900C5C">
        <w:rPr>
          <w:rFonts w:asciiTheme="minorHAnsi" w:hAnsiTheme="minorHAnsi" w:cstheme="minorHAnsi"/>
          <w:szCs w:val="22"/>
        </w:rPr>
        <w:t xml:space="preserve"> </w:t>
      </w:r>
      <w:r w:rsidR="00C805FE">
        <w:rPr>
          <w:rFonts w:asciiTheme="minorHAnsi" w:hAnsiTheme="minorHAnsi" w:cstheme="minorHAnsi"/>
          <w:szCs w:val="22"/>
        </w:rPr>
        <w:t>V</w:t>
      </w:r>
      <w:r w:rsidR="00C805FE">
        <w:rPr>
          <w:rFonts w:asciiTheme="minorHAnsi" w:hAnsiTheme="minorHAnsi" w:cstheme="minorHAnsi"/>
          <w:szCs w:val="22"/>
          <w:vertAlign w:val="subscript"/>
        </w:rPr>
        <w:t>I</w:t>
      </w:r>
      <w:r w:rsidR="00646653" w:rsidRPr="00900C5C">
        <w:rPr>
          <w:rFonts w:asciiTheme="minorHAnsi" w:hAnsiTheme="minorHAnsi" w:cstheme="minorHAnsi"/>
          <w:szCs w:val="22"/>
        </w:rPr>
        <w:t>(t´)dt´, would seem to grow with t-t</w:t>
      </w:r>
      <w:r w:rsidR="00646653" w:rsidRPr="00900C5C">
        <w:rPr>
          <w:rFonts w:asciiTheme="minorHAnsi" w:hAnsiTheme="minorHAnsi" w:cstheme="minorHAnsi"/>
          <w:szCs w:val="22"/>
          <w:vertAlign w:val="subscript"/>
        </w:rPr>
        <w:t>0</w:t>
      </w:r>
      <w:r w:rsidR="00646653" w:rsidRPr="00900C5C">
        <w:rPr>
          <w:rFonts w:asciiTheme="minorHAnsi" w:hAnsiTheme="minorHAnsi" w:cstheme="minorHAnsi"/>
          <w:szCs w:val="22"/>
        </w:rPr>
        <w:t xml:space="preserve">.  </w:t>
      </w:r>
      <w:r w:rsidR="00123A4E">
        <w:rPr>
          <w:rFonts w:asciiTheme="minorHAnsi" w:hAnsiTheme="minorHAnsi" w:cstheme="minorHAnsi"/>
          <w:szCs w:val="22"/>
        </w:rPr>
        <w:t>Seems we typically need t</w:t>
      </w:r>
      <w:r w:rsidR="00BE52B6">
        <w:rPr>
          <w:rFonts w:asciiTheme="minorHAnsi" w:hAnsiTheme="minorHAnsi" w:cstheme="minorHAnsi"/>
          <w:szCs w:val="22"/>
        </w:rPr>
        <w:t xml:space="preserve"> &lt;&lt; 1/|</w:t>
      </w:r>
      <w:r w:rsidR="00123A4E">
        <w:rPr>
          <w:rFonts w:asciiTheme="minorHAnsi" w:hAnsiTheme="minorHAnsi" w:cstheme="minorHAnsi"/>
          <w:szCs w:val="22"/>
        </w:rPr>
        <w:t>E</w:t>
      </w:r>
      <w:r w:rsidR="00123A4E">
        <w:rPr>
          <w:rFonts w:asciiTheme="minorHAnsi" w:hAnsiTheme="minorHAnsi" w:cstheme="minorHAnsi"/>
          <w:szCs w:val="22"/>
          <w:vertAlign w:val="subscript"/>
        </w:rPr>
        <w:t>n</w:t>
      </w:r>
      <w:r w:rsidR="00123A4E">
        <w:rPr>
          <w:rFonts w:asciiTheme="minorHAnsi" w:hAnsiTheme="minorHAnsi" w:cstheme="minorHAnsi"/>
          <w:szCs w:val="22"/>
        </w:rPr>
        <w:t xml:space="preserve"> – E</w:t>
      </w:r>
      <w:r w:rsidR="00123A4E">
        <w:rPr>
          <w:rFonts w:asciiTheme="minorHAnsi" w:hAnsiTheme="minorHAnsi" w:cstheme="minorHAnsi"/>
          <w:szCs w:val="22"/>
          <w:vertAlign w:val="subscript"/>
        </w:rPr>
        <w:t>i</w:t>
      </w:r>
      <w:r w:rsidR="00BE52B6">
        <w:rPr>
          <w:rFonts w:asciiTheme="minorHAnsi" w:hAnsiTheme="minorHAnsi" w:cstheme="minorHAnsi"/>
          <w:szCs w:val="22"/>
        </w:rPr>
        <w:t>|</w:t>
      </w:r>
      <w:r w:rsidR="00123A4E">
        <w:rPr>
          <w:rFonts w:asciiTheme="minorHAnsi" w:hAnsiTheme="minorHAnsi" w:cstheme="minorHAnsi"/>
          <w:szCs w:val="22"/>
        </w:rPr>
        <w:t xml:space="preserve">.  </w:t>
      </w:r>
      <w:r w:rsidR="00646653" w:rsidRPr="00900C5C">
        <w:rPr>
          <w:rFonts w:asciiTheme="minorHAnsi" w:hAnsiTheme="minorHAnsi" w:cstheme="minorHAnsi"/>
          <w:szCs w:val="22"/>
        </w:rPr>
        <w:t>Secondly, w</w:t>
      </w:r>
      <w:r w:rsidR="009A75DE" w:rsidRPr="00900C5C">
        <w:rPr>
          <w:rFonts w:asciiTheme="minorHAnsi" w:hAnsiTheme="minorHAnsi" w:cstheme="minorHAnsi"/>
          <w:szCs w:val="22"/>
        </w:rPr>
        <w:t xml:space="preserve">e’ll see that we can </w:t>
      </w:r>
      <w:r w:rsidR="00F71A0B">
        <w:rPr>
          <w:rFonts w:asciiTheme="minorHAnsi" w:hAnsiTheme="minorHAnsi" w:cstheme="minorHAnsi"/>
          <w:szCs w:val="22"/>
        </w:rPr>
        <w:t xml:space="preserve">typically </w:t>
      </w:r>
      <w:r w:rsidR="009A75DE" w:rsidRPr="00900C5C">
        <w:rPr>
          <w:rFonts w:asciiTheme="minorHAnsi" w:hAnsiTheme="minorHAnsi" w:cstheme="minorHAnsi"/>
          <w:szCs w:val="22"/>
        </w:rPr>
        <w:t xml:space="preserve">trust the truncated series </w:t>
      </w:r>
      <w:r w:rsidR="00646653" w:rsidRPr="00900C5C">
        <w:rPr>
          <w:rFonts w:asciiTheme="minorHAnsi" w:hAnsiTheme="minorHAnsi" w:cstheme="minorHAnsi"/>
          <w:szCs w:val="22"/>
        </w:rPr>
        <w:t>for G</w:t>
      </w:r>
      <w:r w:rsidR="00BE52B6">
        <w:rPr>
          <w:rFonts w:asciiTheme="minorHAnsi" w:hAnsiTheme="minorHAnsi" w:cstheme="minorHAnsi"/>
          <w:szCs w:val="22"/>
          <w:vertAlign w:val="subscript"/>
        </w:rPr>
        <w:t>ni</w:t>
      </w:r>
      <w:r w:rsidR="00646653" w:rsidRPr="00900C5C">
        <w:rPr>
          <w:rFonts w:asciiTheme="minorHAnsi" w:hAnsiTheme="minorHAnsi" w:cstheme="minorHAnsi"/>
          <w:szCs w:val="22"/>
        </w:rPr>
        <w:t xml:space="preserve"> </w:t>
      </w:r>
      <w:r w:rsidR="009A75DE" w:rsidRPr="00900C5C">
        <w:rPr>
          <w:rFonts w:asciiTheme="minorHAnsi" w:hAnsiTheme="minorHAnsi" w:cstheme="minorHAnsi"/>
          <w:szCs w:val="22"/>
        </w:rPr>
        <w:t>only as long as V</w:t>
      </w:r>
      <w:r w:rsidR="00BE52B6">
        <w:rPr>
          <w:rFonts w:ascii="Calibri" w:hAnsi="Calibri" w:cs="Calibri"/>
          <w:szCs w:val="22"/>
          <w:vertAlign w:val="subscript"/>
        </w:rPr>
        <w:t>ni</w:t>
      </w:r>
      <w:r w:rsidR="00BE52B6">
        <w:rPr>
          <w:rFonts w:ascii="Calibri" w:hAnsi="Calibri" w:cs="Calibri"/>
          <w:szCs w:val="22"/>
        </w:rPr>
        <w:t xml:space="preserve"> &lt;&lt; |</w:t>
      </w:r>
      <w:r w:rsidR="009A75DE" w:rsidRPr="00900C5C">
        <w:rPr>
          <w:rFonts w:ascii="Calibri" w:hAnsi="Calibri" w:cs="Calibri"/>
          <w:szCs w:val="22"/>
        </w:rPr>
        <w:t>E</w:t>
      </w:r>
      <w:r w:rsidR="00BE52B6">
        <w:rPr>
          <w:rFonts w:ascii="Calibri" w:hAnsi="Calibri" w:cs="Calibri"/>
          <w:szCs w:val="22"/>
          <w:vertAlign w:val="subscript"/>
        </w:rPr>
        <w:t>n</w:t>
      </w:r>
      <w:r w:rsidR="009A75DE" w:rsidRPr="00900C5C">
        <w:rPr>
          <w:rFonts w:ascii="Calibri" w:hAnsi="Calibri" w:cs="Calibri"/>
          <w:szCs w:val="22"/>
        </w:rPr>
        <w:t xml:space="preserve"> – E</w:t>
      </w:r>
      <w:r w:rsidR="00BE52B6">
        <w:rPr>
          <w:rFonts w:ascii="Calibri" w:hAnsi="Calibri" w:cs="Calibri"/>
          <w:szCs w:val="22"/>
          <w:vertAlign w:val="subscript"/>
        </w:rPr>
        <w:t>i</w:t>
      </w:r>
      <w:r w:rsidR="00BE52B6">
        <w:rPr>
          <w:rFonts w:ascii="Calibri" w:hAnsi="Calibri" w:cs="Calibri"/>
          <w:szCs w:val="22"/>
        </w:rPr>
        <w:t>|, and more generally, for higher order terms, that V</w:t>
      </w:r>
      <w:r w:rsidR="00BE52B6">
        <w:rPr>
          <w:rFonts w:ascii="Calibri" w:hAnsi="Calibri" w:cs="Calibri"/>
          <w:szCs w:val="22"/>
          <w:vertAlign w:val="subscript"/>
        </w:rPr>
        <w:t>ab</w:t>
      </w:r>
      <w:r w:rsidR="00BE52B6">
        <w:rPr>
          <w:rFonts w:ascii="Calibri" w:hAnsi="Calibri" w:cs="Calibri"/>
          <w:szCs w:val="22"/>
        </w:rPr>
        <w:t xml:space="preserve"> &lt;&lt; |E</w:t>
      </w:r>
      <w:r w:rsidR="00BE52B6">
        <w:rPr>
          <w:rFonts w:ascii="Calibri" w:hAnsi="Calibri" w:cs="Calibri"/>
          <w:szCs w:val="22"/>
          <w:vertAlign w:val="subscript"/>
        </w:rPr>
        <w:t>a</w:t>
      </w:r>
      <w:r w:rsidR="00BE52B6">
        <w:rPr>
          <w:rFonts w:ascii="Calibri" w:hAnsi="Calibri" w:cs="Calibri"/>
          <w:szCs w:val="22"/>
        </w:rPr>
        <w:t xml:space="preserve"> – E</w:t>
      </w:r>
      <w:r w:rsidR="00BE52B6">
        <w:rPr>
          <w:rFonts w:ascii="Calibri" w:hAnsi="Calibri" w:cs="Calibri"/>
          <w:szCs w:val="22"/>
          <w:vertAlign w:val="subscript"/>
        </w:rPr>
        <w:t>b</w:t>
      </w:r>
      <w:r w:rsidR="00BE52B6">
        <w:rPr>
          <w:rFonts w:ascii="Calibri" w:hAnsi="Calibri" w:cs="Calibri"/>
          <w:szCs w:val="22"/>
        </w:rPr>
        <w:t xml:space="preserve">|.  </w:t>
      </w:r>
      <w:r w:rsidR="009A75DE" w:rsidRPr="00900C5C">
        <w:rPr>
          <w:rFonts w:ascii="Calibri" w:hAnsi="Calibri" w:cs="Calibri"/>
          <w:szCs w:val="22"/>
        </w:rPr>
        <w:t xml:space="preserve">We might note that this utterly fails for transitions between the same state as </w:t>
      </w:r>
      <w:r w:rsidR="009D30AB">
        <w:rPr>
          <w:rFonts w:ascii="Calibri" w:hAnsi="Calibri" w:cs="Calibri"/>
          <w:szCs w:val="22"/>
        </w:rPr>
        <w:t>we can’t get smaller than 0</w:t>
      </w:r>
      <w:r w:rsidR="009A75DE" w:rsidRPr="00900C5C">
        <w:rPr>
          <w:rFonts w:ascii="Calibri" w:hAnsi="Calibri" w:cs="Calibri"/>
          <w:szCs w:val="22"/>
        </w:rPr>
        <w:t xml:space="preserve">.  </w:t>
      </w:r>
      <w:r w:rsidR="005E6A90">
        <w:rPr>
          <w:rFonts w:ascii="Calibri" w:hAnsi="Calibri" w:cs="Calibri"/>
          <w:szCs w:val="22"/>
        </w:rPr>
        <w:t xml:space="preserve">So basically – only for small t and small V.  </w:t>
      </w:r>
    </w:p>
    <w:p w14:paraId="23130812" w14:textId="77777777" w:rsidR="001744D0" w:rsidRDefault="001744D0" w:rsidP="00CD3FA9">
      <w:pPr>
        <w:rPr>
          <w:rFonts w:ascii="Calibri" w:hAnsi="Calibri" w:cs="Calibri"/>
          <w:szCs w:val="22"/>
        </w:rPr>
      </w:pPr>
    </w:p>
    <w:p w14:paraId="4A1E048B" w14:textId="3A98552A" w:rsidR="001744D0" w:rsidRDefault="001744D0" w:rsidP="00CD3FA9">
      <w:pPr>
        <w:rPr>
          <w:rFonts w:ascii="Calibri" w:hAnsi="Calibri" w:cs="Calibri"/>
          <w:szCs w:val="22"/>
        </w:rPr>
      </w:pPr>
      <w:r w:rsidRPr="001744D0">
        <w:rPr>
          <w:rFonts w:ascii="Calibri" w:hAnsi="Calibri" w:cs="Calibri"/>
          <w:position w:val="-24"/>
          <w:szCs w:val="22"/>
        </w:rPr>
        <w:object w:dxaOrig="6320" w:dyaOrig="620" w14:anchorId="078AFB7E">
          <v:shape id="_x0000_i1047" type="#_x0000_t75" style="width:315.45pt;height:30.85pt" o:ole="" filled="t" fillcolor="#cfc">
            <v:imagedata r:id="rId50" o:title=""/>
          </v:shape>
          <o:OLEObject Type="Embed" ProgID="Equation.DSMT4" ShapeID="_x0000_i1047" DrawAspect="Content" ObjectID="_1793869509" r:id="rId51"/>
        </w:object>
      </w:r>
    </w:p>
    <w:p w14:paraId="4E1C1E7D" w14:textId="77777777" w:rsidR="001744D0" w:rsidRDefault="001744D0" w:rsidP="00CD3FA9">
      <w:pPr>
        <w:rPr>
          <w:rFonts w:ascii="Calibri" w:hAnsi="Calibri" w:cs="Calibri"/>
          <w:szCs w:val="22"/>
        </w:rPr>
      </w:pPr>
    </w:p>
    <w:p w14:paraId="4BC2F5D1" w14:textId="69F44763" w:rsidR="00A24FC7" w:rsidRDefault="001744D0" w:rsidP="00CD3FA9">
      <w:pPr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 xml:space="preserve">This is also as we saw in our spin examples.  </w:t>
      </w:r>
    </w:p>
    <w:p w14:paraId="7799BA6E" w14:textId="2A4F6003" w:rsidR="00DE732C" w:rsidRPr="00CE0160" w:rsidRDefault="00CE0160" w:rsidP="004258E0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</w:p>
    <w:sectPr w:rsidR="00DE732C" w:rsidRPr="00CE01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964F00" w14:textId="77777777" w:rsidR="00F51095" w:rsidRDefault="00F51095" w:rsidP="00740FD7">
      <w:r>
        <w:separator/>
      </w:r>
    </w:p>
  </w:endnote>
  <w:endnote w:type="continuationSeparator" w:id="0">
    <w:p w14:paraId="43D88EA5" w14:textId="77777777" w:rsidR="00F51095" w:rsidRDefault="00F51095" w:rsidP="00740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DF1277" w14:textId="77777777" w:rsidR="00F51095" w:rsidRDefault="00F51095" w:rsidP="00740FD7">
      <w:r>
        <w:separator/>
      </w:r>
    </w:p>
  </w:footnote>
  <w:footnote w:type="continuationSeparator" w:id="0">
    <w:p w14:paraId="562E49C3" w14:textId="77777777" w:rsidR="00F51095" w:rsidRDefault="00F51095" w:rsidP="00740F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46C"/>
    <w:rsid w:val="000018C7"/>
    <w:rsid w:val="00017DB1"/>
    <w:rsid w:val="00026E96"/>
    <w:rsid w:val="00027349"/>
    <w:rsid w:val="0002765E"/>
    <w:rsid w:val="00027EF7"/>
    <w:rsid w:val="00087059"/>
    <w:rsid w:val="00094FE5"/>
    <w:rsid w:val="000A1753"/>
    <w:rsid w:val="000A251B"/>
    <w:rsid w:val="000B2BFD"/>
    <w:rsid w:val="000F3A54"/>
    <w:rsid w:val="00100AE1"/>
    <w:rsid w:val="001020EB"/>
    <w:rsid w:val="00104093"/>
    <w:rsid w:val="001129D1"/>
    <w:rsid w:val="00123A4E"/>
    <w:rsid w:val="00133166"/>
    <w:rsid w:val="0013389E"/>
    <w:rsid w:val="0014168B"/>
    <w:rsid w:val="00153624"/>
    <w:rsid w:val="001744D0"/>
    <w:rsid w:val="00186EED"/>
    <w:rsid w:val="001A6ED9"/>
    <w:rsid w:val="001F697B"/>
    <w:rsid w:val="00217A7C"/>
    <w:rsid w:val="00227579"/>
    <w:rsid w:val="0023272A"/>
    <w:rsid w:val="00272D4B"/>
    <w:rsid w:val="00272D76"/>
    <w:rsid w:val="00283192"/>
    <w:rsid w:val="00283F69"/>
    <w:rsid w:val="00296987"/>
    <w:rsid w:val="002A30FB"/>
    <w:rsid w:val="002A64BB"/>
    <w:rsid w:val="002B3373"/>
    <w:rsid w:val="002B72FE"/>
    <w:rsid w:val="002E2892"/>
    <w:rsid w:val="00301726"/>
    <w:rsid w:val="00327777"/>
    <w:rsid w:val="00330B2F"/>
    <w:rsid w:val="0033365F"/>
    <w:rsid w:val="003350A3"/>
    <w:rsid w:val="003578BA"/>
    <w:rsid w:val="00375404"/>
    <w:rsid w:val="00387B00"/>
    <w:rsid w:val="003B2AF0"/>
    <w:rsid w:val="003D05D0"/>
    <w:rsid w:val="003D0828"/>
    <w:rsid w:val="003E5035"/>
    <w:rsid w:val="003F25C0"/>
    <w:rsid w:val="00401BDE"/>
    <w:rsid w:val="004175C3"/>
    <w:rsid w:val="00425505"/>
    <w:rsid w:val="004258E0"/>
    <w:rsid w:val="004349E5"/>
    <w:rsid w:val="00434A71"/>
    <w:rsid w:val="00454643"/>
    <w:rsid w:val="00470F91"/>
    <w:rsid w:val="004B39D7"/>
    <w:rsid w:val="004C6E22"/>
    <w:rsid w:val="0050330F"/>
    <w:rsid w:val="0050592C"/>
    <w:rsid w:val="0052335E"/>
    <w:rsid w:val="0054006C"/>
    <w:rsid w:val="00554865"/>
    <w:rsid w:val="00561204"/>
    <w:rsid w:val="00576A21"/>
    <w:rsid w:val="00581959"/>
    <w:rsid w:val="00587080"/>
    <w:rsid w:val="005B03AE"/>
    <w:rsid w:val="005C274F"/>
    <w:rsid w:val="005D3AA2"/>
    <w:rsid w:val="005E6A90"/>
    <w:rsid w:val="005E7293"/>
    <w:rsid w:val="005F41CA"/>
    <w:rsid w:val="006250F3"/>
    <w:rsid w:val="00636917"/>
    <w:rsid w:val="00646653"/>
    <w:rsid w:val="00672CF2"/>
    <w:rsid w:val="00677E06"/>
    <w:rsid w:val="006A16F1"/>
    <w:rsid w:val="006B0C29"/>
    <w:rsid w:val="006B183C"/>
    <w:rsid w:val="006C0B3D"/>
    <w:rsid w:val="006C407D"/>
    <w:rsid w:val="006E514C"/>
    <w:rsid w:val="006F1578"/>
    <w:rsid w:val="0070018C"/>
    <w:rsid w:val="00702095"/>
    <w:rsid w:val="00723806"/>
    <w:rsid w:val="007306F0"/>
    <w:rsid w:val="007318DA"/>
    <w:rsid w:val="00740FD7"/>
    <w:rsid w:val="007452CC"/>
    <w:rsid w:val="00754EFA"/>
    <w:rsid w:val="00761E16"/>
    <w:rsid w:val="00762A42"/>
    <w:rsid w:val="00775FD5"/>
    <w:rsid w:val="007B6998"/>
    <w:rsid w:val="007C3442"/>
    <w:rsid w:val="007D08B0"/>
    <w:rsid w:val="007E04AF"/>
    <w:rsid w:val="00815666"/>
    <w:rsid w:val="0086027E"/>
    <w:rsid w:val="00874286"/>
    <w:rsid w:val="008C1C9D"/>
    <w:rsid w:val="008D0F50"/>
    <w:rsid w:val="008D36D7"/>
    <w:rsid w:val="008F4027"/>
    <w:rsid w:val="00900C5C"/>
    <w:rsid w:val="0090508C"/>
    <w:rsid w:val="009239EF"/>
    <w:rsid w:val="009250FE"/>
    <w:rsid w:val="00927AEF"/>
    <w:rsid w:val="00930C7E"/>
    <w:rsid w:val="009361AD"/>
    <w:rsid w:val="00936C7A"/>
    <w:rsid w:val="0094741E"/>
    <w:rsid w:val="00964B87"/>
    <w:rsid w:val="0096667E"/>
    <w:rsid w:val="00974C0D"/>
    <w:rsid w:val="009830F0"/>
    <w:rsid w:val="009846F4"/>
    <w:rsid w:val="00995D06"/>
    <w:rsid w:val="009A487C"/>
    <w:rsid w:val="009A6762"/>
    <w:rsid w:val="009A70F7"/>
    <w:rsid w:val="009A75DE"/>
    <w:rsid w:val="009C24F8"/>
    <w:rsid w:val="009D30AB"/>
    <w:rsid w:val="009D5095"/>
    <w:rsid w:val="009E0772"/>
    <w:rsid w:val="009E5130"/>
    <w:rsid w:val="00A10B60"/>
    <w:rsid w:val="00A233C2"/>
    <w:rsid w:val="00A239A1"/>
    <w:rsid w:val="00A24FC7"/>
    <w:rsid w:val="00A43F56"/>
    <w:rsid w:val="00A50726"/>
    <w:rsid w:val="00A62189"/>
    <w:rsid w:val="00A74384"/>
    <w:rsid w:val="00A86C4B"/>
    <w:rsid w:val="00AE17F8"/>
    <w:rsid w:val="00B067C4"/>
    <w:rsid w:val="00B07F61"/>
    <w:rsid w:val="00B2765A"/>
    <w:rsid w:val="00B43E89"/>
    <w:rsid w:val="00B465D1"/>
    <w:rsid w:val="00B517F6"/>
    <w:rsid w:val="00B61CDF"/>
    <w:rsid w:val="00BA0688"/>
    <w:rsid w:val="00BB0B1A"/>
    <w:rsid w:val="00BC7E31"/>
    <w:rsid w:val="00BD1A8B"/>
    <w:rsid w:val="00BE52B6"/>
    <w:rsid w:val="00BF23DC"/>
    <w:rsid w:val="00BF6761"/>
    <w:rsid w:val="00C04742"/>
    <w:rsid w:val="00C309DF"/>
    <w:rsid w:val="00C3182F"/>
    <w:rsid w:val="00C548F7"/>
    <w:rsid w:val="00C67CE5"/>
    <w:rsid w:val="00C805FE"/>
    <w:rsid w:val="00C939D2"/>
    <w:rsid w:val="00C9722A"/>
    <w:rsid w:val="00CA7455"/>
    <w:rsid w:val="00CD3FA9"/>
    <w:rsid w:val="00CD4873"/>
    <w:rsid w:val="00CD57E6"/>
    <w:rsid w:val="00CE0160"/>
    <w:rsid w:val="00CF7362"/>
    <w:rsid w:val="00D0470B"/>
    <w:rsid w:val="00D2446C"/>
    <w:rsid w:val="00D257E3"/>
    <w:rsid w:val="00D27A31"/>
    <w:rsid w:val="00D30253"/>
    <w:rsid w:val="00D414E1"/>
    <w:rsid w:val="00D60386"/>
    <w:rsid w:val="00D625DD"/>
    <w:rsid w:val="00DC77DA"/>
    <w:rsid w:val="00DE732C"/>
    <w:rsid w:val="00E34CBB"/>
    <w:rsid w:val="00E43C3A"/>
    <w:rsid w:val="00E93307"/>
    <w:rsid w:val="00EC28CD"/>
    <w:rsid w:val="00EC657E"/>
    <w:rsid w:val="00ED34C0"/>
    <w:rsid w:val="00ED5026"/>
    <w:rsid w:val="00EF1428"/>
    <w:rsid w:val="00F07E4B"/>
    <w:rsid w:val="00F51095"/>
    <w:rsid w:val="00F61428"/>
    <w:rsid w:val="00F70ED3"/>
    <w:rsid w:val="00F71A0B"/>
    <w:rsid w:val="00F85CE3"/>
    <w:rsid w:val="00F91209"/>
    <w:rsid w:val="00FA246E"/>
    <w:rsid w:val="00FA77CE"/>
    <w:rsid w:val="00FB2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DAC12"/>
  <w15:chartTrackingRefBased/>
  <w15:docId w15:val="{B3231C04-1E5F-4A59-84BF-5309DBDE7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58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258E0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6A16F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3C3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3C3A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40F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0FD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40F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0FD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63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image" Target="media/image19.png"/><Relationship Id="rId47" Type="http://schemas.openxmlformats.org/officeDocument/2006/relationships/oleObject" Target="embeddings/oleObject21.bin"/><Relationship Id="rId50" Type="http://schemas.openxmlformats.org/officeDocument/2006/relationships/image" Target="media/image23.wmf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9" Type="http://schemas.openxmlformats.org/officeDocument/2006/relationships/oleObject" Target="embeddings/oleObject12.bin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png"/><Relationship Id="rId45" Type="http://schemas.openxmlformats.org/officeDocument/2006/relationships/oleObject" Target="embeddings/oleObject20.bin"/><Relationship Id="rId53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52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Relationship Id="rId3" Type="http://schemas.openxmlformats.org/officeDocument/2006/relationships/webSettings" Target="webSetting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4256</TotalTime>
  <Pages>5</Pages>
  <Words>616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80</cp:revision>
  <dcterms:created xsi:type="dcterms:W3CDTF">2019-08-05T14:22:00Z</dcterms:created>
  <dcterms:modified xsi:type="dcterms:W3CDTF">2024-11-23T17:18:00Z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