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870E2" w14:textId="47865742" w:rsidR="004A21C7" w:rsidRPr="00AA17C4" w:rsidRDefault="004A21C7" w:rsidP="004A21C7">
      <w:pPr>
        <w:pStyle w:val="NoSpacing"/>
        <w:jc w:val="center"/>
        <w:rPr>
          <w:b/>
          <w:sz w:val="36"/>
          <w:szCs w:val="36"/>
          <w:u w:val="single"/>
        </w:rPr>
      </w:pPr>
      <w:r w:rsidRPr="00AA17C4">
        <w:rPr>
          <w:b/>
          <w:sz w:val="36"/>
          <w:szCs w:val="36"/>
          <w:u w:val="single"/>
        </w:rPr>
        <w:t>3D Problems with Spherically Symmetric Potentials</w:t>
      </w:r>
    </w:p>
    <w:p w14:paraId="06B66BC2" w14:textId="77777777" w:rsidR="004A21C7" w:rsidRDefault="004A21C7" w:rsidP="004A21C7"/>
    <w:p w14:paraId="5223C376" w14:textId="77777777" w:rsidR="004A21C7" w:rsidRDefault="004A21C7" w:rsidP="004A21C7"/>
    <w:p w14:paraId="0CD9D679" w14:textId="22E54F66" w:rsidR="004A21C7" w:rsidRDefault="004A21C7" w:rsidP="004A21C7">
      <w:r>
        <w:t>So we want to solve the equation:</w:t>
      </w:r>
    </w:p>
    <w:p w14:paraId="1C059ADA" w14:textId="77777777" w:rsidR="004A21C7" w:rsidRDefault="004A21C7" w:rsidP="004A21C7"/>
    <w:p w14:paraId="1E126E32" w14:textId="42BE6E6D" w:rsidR="004A21C7" w:rsidRDefault="000E135F" w:rsidP="004A21C7">
      <w:r w:rsidRPr="004A21C7">
        <w:rPr>
          <w:position w:val="-24"/>
        </w:rPr>
        <w:object w:dxaOrig="4440" w:dyaOrig="660" w14:anchorId="110E0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33.45pt" o:ole="">
            <v:imagedata r:id="rId4" o:title=""/>
          </v:shape>
          <o:OLEObject Type="Embed" ProgID="Equation.DSMT4" ShapeID="_x0000_i1025" DrawAspect="Content" ObjectID="_1793708898" r:id="rId5"/>
        </w:object>
      </w:r>
    </w:p>
    <w:p w14:paraId="441A3534" w14:textId="77777777" w:rsidR="004A21C7" w:rsidRDefault="004A21C7" w:rsidP="004A21C7"/>
    <w:p w14:paraId="3C77D8D8" w14:textId="514D626A" w:rsidR="004A21C7" w:rsidRDefault="00CC7A6F" w:rsidP="004A21C7">
      <w:r>
        <w:t xml:space="preserve">where </w:t>
      </w:r>
      <w:r w:rsidR="004A21C7">
        <w:t>V(r)</w:t>
      </w:r>
      <w:r>
        <w:t xml:space="preserve"> is presumed a general, but spherically symmetric, potential.  </w:t>
      </w:r>
      <w:r w:rsidR="004A21C7">
        <w:t xml:space="preserve">Projecting onto the position + spin basis (remember our wavefunction exists in spin space too now </w:t>
      </w:r>
      <w:r w:rsidR="004A21C7">
        <w:sym w:font="Wingdings" w:char="F04A"/>
      </w:r>
      <w:r w:rsidR="004A21C7">
        <w:t>)</w:t>
      </w:r>
    </w:p>
    <w:p w14:paraId="5CC69ED9" w14:textId="77777777" w:rsidR="004A21C7" w:rsidRDefault="004A21C7" w:rsidP="004A21C7"/>
    <w:p w14:paraId="4AC8D681" w14:textId="094B8C24" w:rsidR="004A21C7" w:rsidRDefault="000E135F" w:rsidP="004A21C7">
      <w:r w:rsidRPr="006E50C6">
        <w:rPr>
          <w:position w:val="-50"/>
        </w:rPr>
        <w:object w:dxaOrig="3760" w:dyaOrig="1120" w14:anchorId="61CDAE8E">
          <v:shape id="_x0000_i1026" type="#_x0000_t75" style="width:187.7pt;height:55.7pt" o:ole="">
            <v:imagedata r:id="rId6" o:title=""/>
          </v:shape>
          <o:OLEObject Type="Embed" ProgID="Equation.DSMT4" ShapeID="_x0000_i1026" DrawAspect="Content" ObjectID="_1793708899" r:id="rId7"/>
        </w:object>
      </w:r>
    </w:p>
    <w:p w14:paraId="15D9ED61" w14:textId="77777777" w:rsidR="004A21C7" w:rsidRDefault="004A21C7" w:rsidP="004A21C7"/>
    <w:p w14:paraId="647465E6" w14:textId="4791D274" w:rsidR="004A21C7" w:rsidRDefault="004A21C7" w:rsidP="004A21C7">
      <w:r>
        <w:t>Now let’s take advantage of some symmetry.  The potential is spherically symmetric, and so the radial degree of freedom of the Hamiltonian ought to ‘de-couple’ from the angular degrees of freedom – meaning the Hamiltonian ought to decouple into a radial part and an angular par</w:t>
      </w:r>
      <w:r w:rsidR="00CC7A6F">
        <w:t xml:space="preserve">t.  </w:t>
      </w:r>
      <w:r>
        <w:t xml:space="preserve">So we want to change independent variables to spherical coordinates.  </w:t>
      </w:r>
    </w:p>
    <w:p w14:paraId="60760337" w14:textId="77777777" w:rsidR="004A21C7" w:rsidRDefault="004A21C7" w:rsidP="004A21C7"/>
    <w:p w14:paraId="2A664CF1" w14:textId="77777777" w:rsidR="004A21C7" w:rsidRDefault="004A21C7" w:rsidP="004A21C7">
      <w:r w:rsidRPr="001002CA">
        <w:rPr>
          <w:position w:val="-42"/>
        </w:rPr>
        <w:object w:dxaOrig="1540" w:dyaOrig="999" w14:anchorId="2AAE6450">
          <v:shape id="_x0000_i1027" type="#_x0000_t75" style="width:77.15pt;height:49.7pt" o:ole="">
            <v:imagedata r:id="rId8" o:title=""/>
          </v:shape>
          <o:OLEObject Type="Embed" ProgID="Equation.DSMT4" ShapeID="_x0000_i1027" DrawAspect="Content" ObjectID="_1793708900" r:id="rId9"/>
        </w:object>
      </w:r>
    </w:p>
    <w:p w14:paraId="31A28BF9" w14:textId="77777777" w:rsidR="004A21C7" w:rsidRDefault="004A21C7" w:rsidP="004A21C7"/>
    <w:p w14:paraId="43E0A1CE" w14:textId="77777777" w:rsidR="004A21C7" w:rsidRDefault="004A21C7" w:rsidP="004A21C7">
      <w:r>
        <w:t>Making the change of variables, the Laplacian goes to:</w:t>
      </w:r>
    </w:p>
    <w:p w14:paraId="1BAC2737" w14:textId="77777777" w:rsidR="004A21C7" w:rsidRDefault="004A21C7" w:rsidP="004A21C7"/>
    <w:p w14:paraId="3669387B" w14:textId="77777777" w:rsidR="004A21C7" w:rsidRDefault="004A21C7" w:rsidP="004A21C7">
      <w:r w:rsidRPr="00337CB2">
        <w:rPr>
          <w:position w:val="-32"/>
        </w:rPr>
        <w:object w:dxaOrig="5360" w:dyaOrig="780" w14:anchorId="7F4B2C06">
          <v:shape id="_x0000_i1028" type="#_x0000_t75" style="width:268.3pt;height:39.45pt" o:ole="">
            <v:imagedata r:id="rId10" o:title=""/>
          </v:shape>
          <o:OLEObject Type="Embed" ProgID="Equation.DSMT4" ShapeID="_x0000_i1028" DrawAspect="Content" ObjectID="_1793708901" r:id="rId11"/>
        </w:object>
      </w:r>
    </w:p>
    <w:p w14:paraId="7DA895CE" w14:textId="77777777" w:rsidR="004A21C7" w:rsidRDefault="004A21C7" w:rsidP="004A21C7"/>
    <w:p w14:paraId="4787F8D8" w14:textId="77777777" w:rsidR="004A21C7" w:rsidRDefault="004A21C7" w:rsidP="004A21C7">
      <w:r>
        <w:t>So filling this into our Hamiltonian we have:</w:t>
      </w:r>
    </w:p>
    <w:p w14:paraId="46625DCB" w14:textId="77777777" w:rsidR="004A21C7" w:rsidRDefault="004A21C7" w:rsidP="004A21C7"/>
    <w:p w14:paraId="46B52118" w14:textId="77777777" w:rsidR="004A21C7" w:rsidRDefault="004A21C7" w:rsidP="004A21C7">
      <w:r w:rsidRPr="00337CB2">
        <w:rPr>
          <w:position w:val="-34"/>
        </w:rPr>
        <w:object w:dxaOrig="8559" w:dyaOrig="800" w14:anchorId="01E4CFA7">
          <v:shape id="_x0000_i1029" type="#_x0000_t75" style="width:428.15pt;height:40.3pt" o:ole="">
            <v:imagedata r:id="rId12" o:title=""/>
          </v:shape>
          <o:OLEObject Type="Embed" ProgID="Equation.DSMT4" ShapeID="_x0000_i1029" DrawAspect="Content" ObjectID="_1793708902" r:id="rId13"/>
        </w:object>
      </w:r>
    </w:p>
    <w:p w14:paraId="2DC36239" w14:textId="77777777" w:rsidR="004A21C7" w:rsidRPr="001002CA" w:rsidRDefault="004A21C7" w:rsidP="004A21C7"/>
    <w:p w14:paraId="3B9BE9A4" w14:textId="77777777" w:rsidR="004A21C7" w:rsidRDefault="004A21C7" w:rsidP="004A21C7">
      <w:r>
        <w:t>Now we recognize the position representation of the angular momentum operator (squared), and define the radial momentum operator as:</w:t>
      </w:r>
    </w:p>
    <w:p w14:paraId="675F169C" w14:textId="77777777" w:rsidR="004A21C7" w:rsidRDefault="004A21C7" w:rsidP="004A21C7"/>
    <w:p w14:paraId="45F35D4D" w14:textId="77777777" w:rsidR="004A21C7" w:rsidRDefault="004A21C7" w:rsidP="004A21C7">
      <w:r w:rsidRPr="00337CB2">
        <w:rPr>
          <w:position w:val="-64"/>
        </w:rPr>
        <w:object w:dxaOrig="4300" w:dyaOrig="1400" w14:anchorId="41FEFBAE">
          <v:shape id="_x0000_i1030" type="#_x0000_t75" style="width:215.15pt;height:70.3pt" o:ole="">
            <v:imagedata r:id="rId14" o:title=""/>
          </v:shape>
          <o:OLEObject Type="Embed" ProgID="Equation.DSMT4" ShapeID="_x0000_i1030" DrawAspect="Content" ObjectID="_1793708903" r:id="rId15"/>
        </w:object>
      </w:r>
    </w:p>
    <w:p w14:paraId="244F2BC4" w14:textId="77777777" w:rsidR="004A21C7" w:rsidRDefault="004A21C7" w:rsidP="004A21C7"/>
    <w:p w14:paraId="0C4EBB0C" w14:textId="77777777" w:rsidR="004A21C7" w:rsidRDefault="004A21C7" w:rsidP="004A21C7">
      <w:r>
        <w:t>and with these identifications we may profitably write:</w:t>
      </w:r>
    </w:p>
    <w:p w14:paraId="436A81B8" w14:textId="77777777" w:rsidR="004A21C7" w:rsidRDefault="004A21C7" w:rsidP="004A21C7"/>
    <w:p w14:paraId="67FF38D2" w14:textId="77777777" w:rsidR="004A21C7" w:rsidRDefault="004A21C7" w:rsidP="004A21C7">
      <w:r w:rsidRPr="00337CB2">
        <w:rPr>
          <w:position w:val="-26"/>
        </w:rPr>
        <w:object w:dxaOrig="4320" w:dyaOrig="700" w14:anchorId="6E0A1D06">
          <v:shape id="_x0000_i1031" type="#_x0000_t75" style="width:3in;height:35.15pt" o:ole="" filled="t" fillcolor="#cfc">
            <v:imagedata r:id="rId16" o:title=""/>
          </v:shape>
          <o:OLEObject Type="Embed" ProgID="Equation.DSMT4" ShapeID="_x0000_i1031" DrawAspect="Content" ObjectID="_1793708904" r:id="rId17"/>
        </w:object>
      </w:r>
    </w:p>
    <w:p w14:paraId="4533CD58" w14:textId="77777777" w:rsidR="004A21C7" w:rsidRDefault="004A21C7" w:rsidP="004A21C7"/>
    <w:p w14:paraId="6F5988E0" w14:textId="77777777" w:rsidR="004A21C7" w:rsidRDefault="004A21C7" w:rsidP="004A21C7">
      <w:r w:rsidRPr="00337CB2">
        <w:rPr>
          <w:rFonts w:ascii="Monotype Corsiva" w:hAnsi="Monotype Corsiva"/>
        </w:rPr>
        <w:t>H</w:t>
      </w:r>
      <w:r>
        <w:t xml:space="preserve">  written in this form separates the kinetic energy of the particle into radial kinetic energy (the first term) and angular kinetic energy (the second term).  To aid in this recognition you may recall that KE</w:t>
      </w:r>
      <w:r>
        <w:rPr>
          <w:vertAlign w:val="subscript"/>
        </w:rPr>
        <w:t>A</w:t>
      </w:r>
      <w:r>
        <w:t xml:space="preserve"> = L</w:t>
      </w:r>
      <w:r>
        <w:rPr>
          <w:vertAlign w:val="superscript"/>
        </w:rPr>
        <w:t>2</w:t>
      </w:r>
      <w:r>
        <w:t>/2I = L</w:t>
      </w:r>
      <w:r>
        <w:rPr>
          <w:vertAlign w:val="superscript"/>
        </w:rPr>
        <w:t>2</w:t>
      </w:r>
      <w:r>
        <w:t>/2mr</w:t>
      </w:r>
      <w:r>
        <w:rPr>
          <w:vertAlign w:val="superscript"/>
        </w:rPr>
        <w:t>2</w:t>
      </w:r>
      <w:r>
        <w:t xml:space="preserve"> since in this case I = mr</w:t>
      </w:r>
      <w:r>
        <w:rPr>
          <w:vertAlign w:val="superscript"/>
        </w:rPr>
        <w:t>2</w:t>
      </w:r>
      <w:r>
        <w:t>.  OK, now since the r-coordinate is independent of the angular coordinates, is independent of the spin quantum number we may use separation of variables to write out eigenfunction as:</w:t>
      </w:r>
    </w:p>
    <w:p w14:paraId="58E4E665" w14:textId="77777777" w:rsidR="004A21C7" w:rsidRDefault="004A21C7" w:rsidP="004A21C7"/>
    <w:p w14:paraId="6067959E" w14:textId="77777777" w:rsidR="004A21C7" w:rsidRDefault="004A21C7" w:rsidP="004A21C7">
      <w:r w:rsidRPr="00020881">
        <w:rPr>
          <w:position w:val="-12"/>
        </w:rPr>
        <w:object w:dxaOrig="2480" w:dyaOrig="360" w14:anchorId="150865B8">
          <v:shape id="_x0000_i1032" type="#_x0000_t75" style="width:123.85pt;height:18pt" o:ole="" filled="t" fillcolor="#cfc">
            <v:imagedata r:id="rId18" o:title=""/>
          </v:shape>
          <o:OLEObject Type="Embed" ProgID="Equation.DSMT4" ShapeID="_x0000_i1032" DrawAspect="Content" ObjectID="_1793708905" r:id="rId19"/>
        </w:object>
      </w:r>
    </w:p>
    <w:p w14:paraId="00E3C1F1" w14:textId="77777777" w:rsidR="004A21C7" w:rsidRDefault="004A21C7" w:rsidP="004A21C7"/>
    <w:p w14:paraId="7B5AAA20" w14:textId="5990CC90" w:rsidR="00CC7A6F" w:rsidRDefault="004A21C7" w:rsidP="004A21C7">
      <w:r>
        <w:t xml:space="preserve">where </w:t>
      </w:r>
      <w:r w:rsidRPr="00020881">
        <w:rPr>
          <w:b/>
        </w:rPr>
        <w:t>χ</w:t>
      </w:r>
      <w:r>
        <w:t xml:space="preserve"> = (χ</w:t>
      </w:r>
      <w:r>
        <w:rPr>
          <w:vertAlign w:val="subscript"/>
        </w:rPr>
        <w:t>1</w:t>
      </w:r>
      <w:r>
        <w:t>,χ</w:t>
      </w:r>
      <w:r>
        <w:rPr>
          <w:vertAlign w:val="subscript"/>
        </w:rPr>
        <w:t>2</w:t>
      </w:r>
      <w:r>
        <w:t xml:space="preserve">) for short.  </w:t>
      </w:r>
      <w:r w:rsidR="00CC7A6F">
        <w:t>It should be no surprise that Y</w:t>
      </w:r>
      <w:r w:rsidR="00CC7A6F">
        <w:rPr>
          <w:rFonts w:ascii="Calibri" w:hAnsi="Calibri" w:cs="Calibri"/>
          <w:vertAlign w:val="subscript"/>
        </w:rPr>
        <w:t>ℓ</w:t>
      </w:r>
      <w:r w:rsidR="00CC7A6F">
        <w:rPr>
          <w:vertAlign w:val="subscript"/>
        </w:rPr>
        <w:t>m</w:t>
      </w:r>
      <w:r w:rsidR="00CC7A6F">
        <w:t>(</w:t>
      </w:r>
      <w:r w:rsidR="00CC7A6F">
        <w:rPr>
          <w:rFonts w:ascii="Calibri" w:hAnsi="Calibri" w:cs="Calibri"/>
        </w:rPr>
        <w:t>θ</w:t>
      </w:r>
      <w:r w:rsidR="00CC7A6F">
        <w:t>,</w:t>
      </w:r>
      <w:r w:rsidR="00CC7A6F">
        <w:rPr>
          <w:rFonts w:ascii="Calibri" w:hAnsi="Calibri" w:cs="Calibri"/>
        </w:rPr>
        <w:t>φ</w:t>
      </w:r>
      <w:r w:rsidR="00CC7A6F">
        <w:t>) is part of our solution, because a spherically Hamiltonian commutes with L</w:t>
      </w:r>
      <w:r w:rsidR="00CC7A6F">
        <w:rPr>
          <w:vertAlign w:val="superscript"/>
        </w:rPr>
        <w:t>2</w:t>
      </w:r>
      <w:r w:rsidR="00CC7A6F">
        <w:t xml:space="preserve">, i.e., </w:t>
      </w:r>
    </w:p>
    <w:p w14:paraId="2304A341" w14:textId="03F7C085" w:rsidR="00CC7A6F" w:rsidRDefault="00CC7A6F" w:rsidP="004A21C7"/>
    <w:p w14:paraId="52A161DE" w14:textId="21EA84FC" w:rsidR="00CC7A6F" w:rsidRPr="00CC7A6F" w:rsidRDefault="00CC7A6F" w:rsidP="004A21C7">
      <w:r w:rsidRPr="006E2767">
        <w:rPr>
          <w:position w:val="-26"/>
        </w:rPr>
        <w:object w:dxaOrig="1960" w:dyaOrig="700" w14:anchorId="14345A4B">
          <v:shape id="_x0000_i1033" type="#_x0000_t75" style="width:97.7pt;height:35.15pt" o:ole="">
            <v:imagedata r:id="rId20" o:title=""/>
          </v:shape>
          <o:OLEObject Type="Embed" ProgID="Equation.DSMT4" ShapeID="_x0000_i1033" DrawAspect="Content" ObjectID="_1793708906" r:id="rId21"/>
        </w:object>
      </w:r>
    </w:p>
    <w:p w14:paraId="342093A5" w14:textId="77777777" w:rsidR="00CC7A6F" w:rsidRDefault="00CC7A6F" w:rsidP="004A21C7"/>
    <w:p w14:paraId="3C93F179" w14:textId="6666D35D" w:rsidR="004A21C7" w:rsidRDefault="00CC7A6F" w:rsidP="004A21C7">
      <w:r>
        <w:t>and so H and L</w:t>
      </w:r>
      <w:r>
        <w:rPr>
          <w:vertAlign w:val="superscript"/>
        </w:rPr>
        <w:t>2</w:t>
      </w:r>
      <w:r>
        <w:t xml:space="preserve"> have simultaneous eigenfunctions.  </w:t>
      </w:r>
      <w:r w:rsidR="004A21C7">
        <w:t>Filling this in we get:</w:t>
      </w:r>
    </w:p>
    <w:p w14:paraId="12A38E45" w14:textId="77777777" w:rsidR="004A21C7" w:rsidRDefault="004A21C7" w:rsidP="004A21C7"/>
    <w:p w14:paraId="2795ADCE" w14:textId="77777777" w:rsidR="004A21C7" w:rsidRPr="00020881" w:rsidRDefault="004A21C7" w:rsidP="004A21C7">
      <w:r w:rsidRPr="002A7432">
        <w:rPr>
          <w:position w:val="-138"/>
        </w:rPr>
        <w:object w:dxaOrig="8500" w:dyaOrig="2880" w14:anchorId="7E33051A">
          <v:shape id="_x0000_i1034" type="#_x0000_t75" style="width:425.15pt;height:2in" o:ole="">
            <v:imagedata r:id="rId22" o:title=""/>
          </v:shape>
          <o:OLEObject Type="Embed" ProgID="Equation.DSMT4" ShapeID="_x0000_i1034" DrawAspect="Content" ObjectID="_1793708907" r:id="rId23"/>
        </w:object>
      </w:r>
    </w:p>
    <w:p w14:paraId="34398F47" w14:textId="77777777" w:rsidR="004A21C7" w:rsidRDefault="004A21C7" w:rsidP="004A21C7"/>
    <w:p w14:paraId="1F3A6FA9" w14:textId="41E25162" w:rsidR="004A21C7" w:rsidRPr="002A7432" w:rsidRDefault="004A21C7" w:rsidP="004A21C7">
      <w:r>
        <w:t xml:space="preserve">So now we have to solve just a radial ODE to get the energy levels.  Let’s fill in what </w:t>
      </w:r>
      <w:r w:rsidRPr="002A7432">
        <w:rPr>
          <w:i/>
        </w:rPr>
        <w:t>p</w:t>
      </w:r>
      <w:r>
        <w:rPr>
          <w:vertAlign w:val="subscript"/>
        </w:rPr>
        <w:t>r</w:t>
      </w:r>
      <w:r>
        <w:t xml:space="preserve"> is…p</w:t>
      </w:r>
      <w:r>
        <w:rPr>
          <w:vertAlign w:val="subscript"/>
        </w:rPr>
        <w:t>r</w:t>
      </w:r>
      <w:r>
        <w:rPr>
          <w:vertAlign w:val="superscript"/>
        </w:rPr>
        <w:t>2</w:t>
      </w:r>
      <w:r>
        <w:t xml:space="preserve"> = [r </w:t>
      </w:r>
      <w:r>
        <w:rPr>
          <w:vertAlign w:val="superscript"/>
        </w:rPr>
        <w:t>-1</w:t>
      </w:r>
      <w:r>
        <w:t>∂</w:t>
      </w:r>
      <w:r w:rsidRPr="002A7432">
        <w:rPr>
          <w:vertAlign w:val="subscript"/>
        </w:rPr>
        <w:t>r</w:t>
      </w:r>
      <w:r>
        <w:t xml:space="preserve"> </w:t>
      </w:r>
      <w:r w:rsidRPr="002A7432">
        <w:t>r</w:t>
      </w:r>
      <w:r>
        <w:t xml:space="preserve">][r </w:t>
      </w:r>
      <w:r>
        <w:rPr>
          <w:vertAlign w:val="superscript"/>
        </w:rPr>
        <w:t>-1</w:t>
      </w:r>
      <w:r>
        <w:t>∂</w:t>
      </w:r>
      <w:r>
        <w:rPr>
          <w:vertAlign w:val="subscript"/>
        </w:rPr>
        <w:t>r</w:t>
      </w:r>
      <w:r>
        <w:t xml:space="preserve"> r] = r</w:t>
      </w:r>
      <w:r>
        <w:rPr>
          <w:vertAlign w:val="superscript"/>
        </w:rPr>
        <w:t>-1</w:t>
      </w:r>
      <w:r>
        <w:t>∂</w:t>
      </w:r>
      <w:r>
        <w:rPr>
          <w:vertAlign w:val="subscript"/>
        </w:rPr>
        <w:t>r</w:t>
      </w:r>
      <w:r>
        <w:rPr>
          <w:vertAlign w:val="superscript"/>
        </w:rPr>
        <w:t xml:space="preserve">2 </w:t>
      </w:r>
      <w:r>
        <w:t xml:space="preserve">r.  </w:t>
      </w:r>
    </w:p>
    <w:p w14:paraId="1FDA6A35" w14:textId="77777777" w:rsidR="004A21C7" w:rsidRDefault="004A21C7" w:rsidP="004A21C7"/>
    <w:p w14:paraId="1929357E" w14:textId="77777777" w:rsidR="004A21C7" w:rsidRDefault="004A21C7" w:rsidP="004A21C7">
      <w:r w:rsidRPr="002A7432">
        <w:rPr>
          <w:position w:val="-26"/>
        </w:rPr>
        <w:object w:dxaOrig="4940" w:dyaOrig="700" w14:anchorId="0657BEAB">
          <v:shape id="_x0000_i1035" type="#_x0000_t75" style="width:246.85pt;height:35.15pt" o:ole="" o:bordertopcolor="this" o:borderleftcolor="this" o:borderbottomcolor="this" o:borderrightcolor="this">
            <v:imagedata r:id="rId24" o:title=""/>
            <w10:bordertop type="single" width="4"/>
            <w10:borderleft type="single" width="4"/>
            <w10:borderbottom type="single" width="4"/>
            <w10:borderright type="single" width="4"/>
          </v:shape>
          <o:OLEObject Type="Embed" ProgID="Equation.DSMT4" ShapeID="_x0000_i1035" DrawAspect="Content" ObjectID="_1793708908" r:id="rId25"/>
        </w:object>
      </w:r>
    </w:p>
    <w:p w14:paraId="5CF5EC20" w14:textId="77777777" w:rsidR="004A21C7" w:rsidRDefault="004A21C7" w:rsidP="004A21C7"/>
    <w:p w14:paraId="61708128" w14:textId="77777777" w:rsidR="004A21C7" w:rsidRDefault="004A21C7" w:rsidP="004A21C7">
      <w:r>
        <w:t>and in this form it may occur to us to make a change of variables:</w:t>
      </w:r>
    </w:p>
    <w:p w14:paraId="3417CD33" w14:textId="77777777" w:rsidR="004A21C7" w:rsidRDefault="004A21C7" w:rsidP="004A21C7"/>
    <w:p w14:paraId="1027E610" w14:textId="77777777" w:rsidR="004A21C7" w:rsidRDefault="004A21C7" w:rsidP="004A21C7">
      <w:r w:rsidRPr="002A7432">
        <w:rPr>
          <w:position w:val="-10"/>
        </w:rPr>
        <w:object w:dxaOrig="1240" w:dyaOrig="320" w14:anchorId="6F3A6249">
          <v:shape id="_x0000_i1036" type="#_x0000_t75" style="width:61.7pt;height:16.3pt" o:ole="">
            <v:imagedata r:id="rId26" o:title=""/>
          </v:shape>
          <o:OLEObject Type="Embed" ProgID="Equation.DSMT4" ShapeID="_x0000_i1036" DrawAspect="Content" ObjectID="_1793708909" r:id="rId27"/>
        </w:object>
      </w:r>
    </w:p>
    <w:p w14:paraId="65B1A0B1" w14:textId="77777777" w:rsidR="004A21C7" w:rsidRDefault="004A21C7" w:rsidP="004A21C7"/>
    <w:p w14:paraId="6A6E9EEF" w14:textId="77777777" w:rsidR="004A21C7" w:rsidRDefault="004A21C7" w:rsidP="004A21C7">
      <w:r>
        <w:t>Doing so we have:</w:t>
      </w:r>
    </w:p>
    <w:p w14:paraId="30D42199" w14:textId="77777777" w:rsidR="004A21C7" w:rsidRDefault="004A21C7" w:rsidP="004A21C7"/>
    <w:p w14:paraId="5519BE33" w14:textId="2525559D" w:rsidR="004A21C7" w:rsidRDefault="004A21C7" w:rsidP="004A21C7">
      <w:r w:rsidRPr="002A7432">
        <w:rPr>
          <w:position w:val="-26"/>
        </w:rPr>
        <w:object w:dxaOrig="4580" w:dyaOrig="700" w14:anchorId="2DD98541">
          <v:shape id="_x0000_i1037" type="#_x0000_t75" style="width:228.85pt;height:35.15pt" o:ole="" o:bordertopcolor="this" o:borderleftcolor="this" o:borderbottomcolor="this" o:borderrightcolor="this">
            <v:imagedata r:id="rId28" o:title=""/>
            <w10:bordertop type="single" width="4"/>
            <w10:borderleft type="single" width="4"/>
            <w10:borderbottom type="single" width="4"/>
            <w10:borderright type="single" width="4"/>
          </v:shape>
          <o:OLEObject Type="Embed" ProgID="Equation.DSMT4" ShapeID="_x0000_i1037" DrawAspect="Content" ObjectID="_1793708910" r:id="rId29"/>
        </w:object>
      </w:r>
    </w:p>
    <w:p w14:paraId="2452391C" w14:textId="0165AF2F" w:rsidR="004A21C7" w:rsidRDefault="004A21C7" w:rsidP="004A21C7"/>
    <w:p w14:paraId="34E994AD" w14:textId="77777777" w:rsidR="004A21C7" w:rsidRDefault="004A21C7" w:rsidP="004A21C7">
      <w:r>
        <w:t>So this is an effective 1D (radial) Schrodinger equation, with an effective potential:</w:t>
      </w:r>
    </w:p>
    <w:p w14:paraId="7FF972B5" w14:textId="77777777" w:rsidR="004A21C7" w:rsidRDefault="004A21C7" w:rsidP="004A21C7"/>
    <w:p w14:paraId="1FB27CFF" w14:textId="77777777" w:rsidR="004A21C7" w:rsidRDefault="004A21C7" w:rsidP="004A21C7">
      <w:r w:rsidRPr="005D4D04">
        <w:rPr>
          <w:position w:val="-24"/>
        </w:rPr>
        <w:object w:dxaOrig="2439" w:dyaOrig="660" w14:anchorId="77C1CD56">
          <v:shape id="_x0000_i1038" type="#_x0000_t75" style="width:121.7pt;height:33.45pt" o:ole="">
            <v:imagedata r:id="rId30" o:title=""/>
          </v:shape>
          <o:OLEObject Type="Embed" ProgID="Equation.DSMT4" ShapeID="_x0000_i1038" DrawAspect="Content" ObjectID="_1793708911" r:id="rId31"/>
        </w:object>
      </w:r>
    </w:p>
    <w:p w14:paraId="1D720434" w14:textId="77777777" w:rsidR="004A21C7" w:rsidRDefault="004A21C7" w:rsidP="004A21C7"/>
    <w:p w14:paraId="3A17EFE5" w14:textId="6F744B07" w:rsidR="004A21C7" w:rsidRDefault="004A21C7" w:rsidP="004A21C7">
      <w:r>
        <w:t>The first term is called the ‘centrifugal’ potential, though it is not a ‘real’ potential, as the centrifugal force is not a real force.  Consider a step potential of depth V</w:t>
      </w:r>
      <w:r>
        <w:rPr>
          <w:vertAlign w:val="subscript"/>
        </w:rPr>
        <w:t>0</w:t>
      </w:r>
      <w:r>
        <w:t xml:space="preserve"> = -</w:t>
      </w:r>
      <w:r w:rsidR="00841035">
        <w:t>2</w:t>
      </w:r>
      <w:r>
        <w:t>0</w:t>
      </w:r>
      <w:r w:rsidR="00841035">
        <w:t xml:space="preserve"> and radius R = 5</w:t>
      </w:r>
      <w:r>
        <w:t xml:space="preserve">, and a centrifugal potential with </w:t>
      </w:r>
      <w:r>
        <w:rPr>
          <w:rFonts w:ascii="Cambria Math" w:hAnsi="Cambria Math"/>
        </w:rPr>
        <w:t>ℏ</w:t>
      </w:r>
      <w:r>
        <w:t xml:space="preserve"> = 1, and m = 1 for simplicity</w:t>
      </w:r>
      <w:r w:rsidR="00841035">
        <w:t>, and ℓ = 15</w:t>
      </w:r>
      <w:r>
        <w:t xml:space="preserve">.  </w:t>
      </w:r>
      <w:r w:rsidR="00841035">
        <w:t xml:space="preserve">I made a picture of some of the states </w:t>
      </w:r>
      <w:r>
        <w:t xml:space="preserve">we might expect to be accomodated at the various energy ranges.  </w:t>
      </w:r>
    </w:p>
    <w:p w14:paraId="435AF617" w14:textId="77777777" w:rsidR="004A21C7" w:rsidRDefault="004A21C7" w:rsidP="004A21C7"/>
    <w:p w14:paraId="20693C44" w14:textId="1350D339" w:rsidR="004A21C7" w:rsidRDefault="00841035" w:rsidP="004A21C7">
      <w:pPr>
        <w:rPr>
          <w:noProof/>
        </w:rPr>
      </w:pPr>
      <w:r w:rsidRPr="00841035">
        <w:rPr>
          <w:noProof/>
        </w:rPr>
        <w:drawing>
          <wp:inline distT="0" distB="0" distL="0" distR="0" wp14:anchorId="1EC3E87B" wp14:editId="0FF306A6">
            <wp:extent cx="4310743" cy="2290773"/>
            <wp:effectExtent l="0" t="0" r="0" b="0"/>
            <wp:docPr id="1654926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92644" name=""/>
                    <pic:cNvPicPr/>
                  </pic:nvPicPr>
                  <pic:blipFill>
                    <a:blip r:embed="rId32"/>
                    <a:stretch>
                      <a:fillRect/>
                    </a:stretch>
                  </pic:blipFill>
                  <pic:spPr>
                    <a:xfrm>
                      <a:off x="0" y="0"/>
                      <a:ext cx="4316831" cy="2294008"/>
                    </a:xfrm>
                    <a:prstGeom prst="rect">
                      <a:avLst/>
                    </a:prstGeom>
                  </pic:spPr>
                </pic:pic>
              </a:graphicData>
            </a:graphic>
          </wp:inline>
        </w:drawing>
      </w:r>
    </w:p>
    <w:p w14:paraId="0039BE45" w14:textId="77777777" w:rsidR="004A21C7" w:rsidRDefault="004A21C7" w:rsidP="004A21C7">
      <w:pPr>
        <w:rPr>
          <w:noProof/>
        </w:rPr>
      </w:pPr>
    </w:p>
    <w:p w14:paraId="32E69102" w14:textId="1FC4A79A" w:rsidR="004A21C7" w:rsidRDefault="00841035" w:rsidP="004A21C7">
      <w:r>
        <w:rPr>
          <w:noProof/>
        </w:rPr>
        <w:t xml:space="preserve">We see that we can possibly have bound states </w:t>
      </w:r>
      <w:r>
        <w:rPr>
          <w:rFonts w:ascii="Calibri" w:hAnsi="Calibri" w:cs="Calibri"/>
          <w:noProof/>
        </w:rPr>
        <w:t>ε</w:t>
      </w:r>
      <w:r>
        <w:rPr>
          <w:noProof/>
        </w:rPr>
        <w:t xml:space="preserve"> &lt; 0, metastable states </w:t>
      </w:r>
      <w:r>
        <w:rPr>
          <w:rFonts w:ascii="Calibri" w:hAnsi="Calibri" w:cs="Calibri"/>
          <w:noProof/>
        </w:rPr>
        <w:t>ε</w:t>
      </w:r>
      <w:r>
        <w:rPr>
          <w:noProof/>
        </w:rPr>
        <w:t xml:space="preserve"> &gt; 0 which somewhat resonate between the walls of the centrifugal barrier, and totally free states.  Note that not </w:t>
      </w:r>
      <w:r w:rsidR="003A29A3">
        <w:rPr>
          <w:noProof/>
        </w:rPr>
        <w:t>any</w:t>
      </w:r>
      <w:r>
        <w:rPr>
          <w:noProof/>
        </w:rPr>
        <w:t xml:space="preserve"> state with energy less than the centrifugal barrier at r = R will be a metastable state – it has to be such that a whole number of wavelengths fits within the barrier (at least that would be the semiclassical criterion).  </w:t>
      </w:r>
      <w:r w:rsidR="004A21C7">
        <w:rPr>
          <w:noProof/>
        </w:rPr>
        <w:t xml:space="preserve">A </w:t>
      </w:r>
      <w:r w:rsidR="003A29A3">
        <w:rPr>
          <w:noProof/>
        </w:rPr>
        <w:t xml:space="preserve">positive energy </w:t>
      </w:r>
      <w:r w:rsidR="004A21C7">
        <w:rPr>
          <w:noProof/>
        </w:rPr>
        <w:t>particle initially localized between th</w:t>
      </w:r>
      <w:r>
        <w:rPr>
          <w:noProof/>
        </w:rPr>
        <w:t>o</w:t>
      </w:r>
      <w:r w:rsidR="004A21C7">
        <w:rPr>
          <w:noProof/>
        </w:rPr>
        <w:t xml:space="preserve">se </w:t>
      </w:r>
      <w:r w:rsidR="003A29A3">
        <w:rPr>
          <w:noProof/>
        </w:rPr>
        <w:t>V</w:t>
      </w:r>
      <w:r w:rsidR="003A29A3">
        <w:rPr>
          <w:noProof/>
          <w:vertAlign w:val="subscript"/>
        </w:rPr>
        <w:t>eff</w:t>
      </w:r>
      <w:r w:rsidR="003A29A3">
        <w:rPr>
          <w:noProof/>
        </w:rPr>
        <w:t xml:space="preserve"> potential </w:t>
      </w:r>
      <w:r w:rsidR="004A21C7">
        <w:rPr>
          <w:noProof/>
        </w:rPr>
        <w:t xml:space="preserve">humps would have a relatively long lifetime before it eventually leaked out into the rightward region, to freedom.  This is the principle behind the phenomenon of radioative decay.  </w:t>
      </w:r>
      <w:r>
        <w:rPr>
          <w:noProof/>
        </w:rPr>
        <w:t>If we lower ℓ, then the centrifugal potential diminishes, V</w:t>
      </w:r>
      <w:r>
        <w:rPr>
          <w:noProof/>
          <w:vertAlign w:val="subscript"/>
        </w:rPr>
        <w:t>eff</w:t>
      </w:r>
      <w:r>
        <w:rPr>
          <w:noProof/>
        </w:rPr>
        <w:t xml:space="preserve"> </w:t>
      </w:r>
      <w:r>
        <w:rPr>
          <w:noProof/>
        </w:rPr>
        <w:sym w:font="Wingdings" w:char="F0E0"/>
      </w:r>
      <w:r>
        <w:rPr>
          <w:noProof/>
        </w:rPr>
        <w:t xml:space="preserve"> V, and we have much more room for bound states.  As we increase ℓ however, the effective potential dominates V, making it harder and harder to accommodate bound states</w:t>
      </w:r>
      <w:r w:rsidR="003A29A3">
        <w:rPr>
          <w:noProof/>
        </w:rPr>
        <w:t>, as the negative effective potential region shrinks</w:t>
      </w:r>
      <w:r>
        <w:rPr>
          <w:noProof/>
        </w:rPr>
        <w:t>.  Eventually, V</w:t>
      </w:r>
      <w:r>
        <w:rPr>
          <w:noProof/>
          <w:vertAlign w:val="subscript"/>
        </w:rPr>
        <w:t>eff</w:t>
      </w:r>
      <w:r>
        <w:rPr>
          <w:noProof/>
        </w:rPr>
        <w:t xml:space="preserve"> will be entirely positive for all r.  In that case, we will have no more possibility for bound states; however, metastable states will still be possible thanks to the fact that the effective potential will still have that wedge shape for r &lt; R.  Nonetheless, as ℓ increases, this wedge will get narrower and narrower, meaning any particle stuck in there would have higher and higher kinetic energy, and so making it much less likely that it will be stuck for any appreciable length of time.  </w:t>
      </w:r>
      <w:r w:rsidR="00E10E9D">
        <w:rPr>
          <w:noProof/>
        </w:rPr>
        <w:t>I plotted some potential for different ℓ’s below.</w:t>
      </w:r>
    </w:p>
    <w:p w14:paraId="2C317B3E" w14:textId="77777777" w:rsidR="00874286" w:rsidRDefault="00874286" w:rsidP="004A21C7">
      <w:pPr>
        <w:pStyle w:val="NoSpacing"/>
      </w:pPr>
    </w:p>
    <w:p w14:paraId="54D0F8EB" w14:textId="11DBBAEF" w:rsidR="00E10E9D" w:rsidRDefault="00E10E9D" w:rsidP="004A21C7">
      <w:pPr>
        <w:pStyle w:val="NoSpacing"/>
        <w:rPr>
          <w:noProof/>
        </w:rPr>
      </w:pPr>
      <w:r>
        <w:rPr>
          <w:noProof/>
        </w:rPr>
        <w:lastRenderedPageBreak/>
        <w:drawing>
          <wp:inline distT="0" distB="0" distL="0" distR="0" wp14:anchorId="2088E7C8" wp14:editId="0C905AF7">
            <wp:extent cx="2525486" cy="1795614"/>
            <wp:effectExtent l="0" t="0" r="8255" b="0"/>
            <wp:docPr id="18549950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95082" name=""/>
                    <pic:cNvPicPr/>
                  </pic:nvPicPr>
                  <pic:blipFill>
                    <a:blip r:embed="rId33"/>
                    <a:stretch>
                      <a:fillRect/>
                    </a:stretch>
                  </pic:blipFill>
                  <pic:spPr>
                    <a:xfrm>
                      <a:off x="0" y="0"/>
                      <a:ext cx="2542751" cy="1807889"/>
                    </a:xfrm>
                    <a:prstGeom prst="rect">
                      <a:avLst/>
                    </a:prstGeom>
                  </pic:spPr>
                </pic:pic>
              </a:graphicData>
            </a:graphic>
          </wp:inline>
        </w:drawing>
      </w:r>
      <w:r w:rsidRPr="00E10E9D">
        <w:rPr>
          <w:noProof/>
        </w:rPr>
        <w:t xml:space="preserve"> </w:t>
      </w:r>
      <w:r>
        <w:rPr>
          <w:noProof/>
        </w:rPr>
        <w:tab/>
      </w:r>
      <w:r>
        <w:rPr>
          <w:noProof/>
        </w:rPr>
        <w:tab/>
      </w:r>
      <w:r>
        <w:rPr>
          <w:noProof/>
        </w:rPr>
        <w:drawing>
          <wp:inline distT="0" distB="0" distL="0" distR="0" wp14:anchorId="58BC2933" wp14:editId="0B2C1543">
            <wp:extent cx="2541814" cy="1807224"/>
            <wp:effectExtent l="0" t="0" r="0" b="2540"/>
            <wp:docPr id="414472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472659" name=""/>
                    <pic:cNvPicPr/>
                  </pic:nvPicPr>
                  <pic:blipFill>
                    <a:blip r:embed="rId34"/>
                    <a:stretch>
                      <a:fillRect/>
                    </a:stretch>
                  </pic:blipFill>
                  <pic:spPr>
                    <a:xfrm>
                      <a:off x="0" y="0"/>
                      <a:ext cx="2551237" cy="1813924"/>
                    </a:xfrm>
                    <a:prstGeom prst="rect">
                      <a:avLst/>
                    </a:prstGeom>
                  </pic:spPr>
                </pic:pic>
              </a:graphicData>
            </a:graphic>
          </wp:inline>
        </w:drawing>
      </w:r>
    </w:p>
    <w:p w14:paraId="37168489" w14:textId="18F53415" w:rsidR="00E10E9D" w:rsidRDefault="00E10E9D" w:rsidP="004A21C7">
      <w:pPr>
        <w:pStyle w:val="NoSpacing"/>
      </w:pPr>
      <w:r>
        <w:rPr>
          <w:noProof/>
        </w:rPr>
        <w:drawing>
          <wp:inline distT="0" distB="0" distL="0" distR="0" wp14:anchorId="652E3C9C" wp14:editId="5EBCD67A">
            <wp:extent cx="2563586" cy="1822704"/>
            <wp:effectExtent l="0" t="0" r="8255" b="6350"/>
            <wp:docPr id="16506872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687243" name=""/>
                    <pic:cNvPicPr/>
                  </pic:nvPicPr>
                  <pic:blipFill>
                    <a:blip r:embed="rId35"/>
                    <a:stretch>
                      <a:fillRect/>
                    </a:stretch>
                  </pic:blipFill>
                  <pic:spPr>
                    <a:xfrm>
                      <a:off x="0" y="0"/>
                      <a:ext cx="2580285" cy="1834577"/>
                    </a:xfrm>
                    <a:prstGeom prst="rect">
                      <a:avLst/>
                    </a:prstGeom>
                  </pic:spPr>
                </pic:pic>
              </a:graphicData>
            </a:graphic>
          </wp:inline>
        </w:drawing>
      </w:r>
      <w:r>
        <w:tab/>
      </w:r>
      <w:r>
        <w:tab/>
      </w:r>
      <w:r>
        <w:rPr>
          <w:noProof/>
        </w:rPr>
        <w:drawing>
          <wp:inline distT="0" distB="0" distL="0" distR="0" wp14:anchorId="2BD4BCE5" wp14:editId="28FD5010">
            <wp:extent cx="2511707" cy="1785818"/>
            <wp:effectExtent l="0" t="0" r="3175" b="5080"/>
            <wp:docPr id="8859312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931214" name=""/>
                    <pic:cNvPicPr/>
                  </pic:nvPicPr>
                  <pic:blipFill>
                    <a:blip r:embed="rId36"/>
                    <a:stretch>
                      <a:fillRect/>
                    </a:stretch>
                  </pic:blipFill>
                  <pic:spPr>
                    <a:xfrm>
                      <a:off x="0" y="0"/>
                      <a:ext cx="2546020" cy="1810214"/>
                    </a:xfrm>
                    <a:prstGeom prst="rect">
                      <a:avLst/>
                    </a:prstGeom>
                  </pic:spPr>
                </pic:pic>
              </a:graphicData>
            </a:graphic>
          </wp:inline>
        </w:drawing>
      </w:r>
    </w:p>
    <w:p w14:paraId="01FEF7E6" w14:textId="77777777" w:rsidR="00E10E9D" w:rsidRDefault="00E10E9D" w:rsidP="004A21C7">
      <w:pPr>
        <w:pStyle w:val="NoSpacing"/>
      </w:pPr>
    </w:p>
    <w:p w14:paraId="133FE586" w14:textId="031D1FA7" w:rsidR="00E10E9D" w:rsidRPr="004A21C7" w:rsidRDefault="00E10E9D" w:rsidP="004A21C7">
      <w:pPr>
        <w:pStyle w:val="NoSpacing"/>
      </w:pPr>
      <w:r>
        <w:t>Can see we’d probably get lots of bound states for ℓ = 0, but no metastable states.  We’d get fewer bound states for ℓ = 5, but now we’d be able to have metastable states.  For ℓ = 9, we have barely any accomodation for bound states, but more for metastable states.  For ℓ = 12, bound states are no longer possible, and even metastable states are becoming untenable.</w:t>
      </w:r>
    </w:p>
    <w:sectPr w:rsidR="00E10E9D" w:rsidRPr="004A2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777"/>
    <w:rsid w:val="00087059"/>
    <w:rsid w:val="000E135F"/>
    <w:rsid w:val="00133166"/>
    <w:rsid w:val="001F0A20"/>
    <w:rsid w:val="003A29A3"/>
    <w:rsid w:val="003B2AF0"/>
    <w:rsid w:val="003F1354"/>
    <w:rsid w:val="004349E5"/>
    <w:rsid w:val="00434A71"/>
    <w:rsid w:val="00434D52"/>
    <w:rsid w:val="004A21C7"/>
    <w:rsid w:val="004B39D7"/>
    <w:rsid w:val="004D62A1"/>
    <w:rsid w:val="00513777"/>
    <w:rsid w:val="00581959"/>
    <w:rsid w:val="00594F72"/>
    <w:rsid w:val="00654426"/>
    <w:rsid w:val="0071280F"/>
    <w:rsid w:val="007452CC"/>
    <w:rsid w:val="00841035"/>
    <w:rsid w:val="00874286"/>
    <w:rsid w:val="008F4027"/>
    <w:rsid w:val="009D5095"/>
    <w:rsid w:val="00A857D6"/>
    <w:rsid w:val="00AA17C4"/>
    <w:rsid w:val="00BC396F"/>
    <w:rsid w:val="00C433D5"/>
    <w:rsid w:val="00C91DAE"/>
    <w:rsid w:val="00CC7A6F"/>
    <w:rsid w:val="00DF50D8"/>
    <w:rsid w:val="00E10E9D"/>
    <w:rsid w:val="00F70ED3"/>
    <w:rsid w:val="00F92563"/>
    <w:rsid w:val="00FA77CE"/>
    <w:rsid w:val="00FC2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29FA4"/>
  <w15:chartTrackingRefBased/>
  <w15:docId w15:val="{9356F22F-CCFC-4914-8210-0A44BE349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1C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21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7.png"/><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image" Target="media/image16.png"/><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png"/><Relationship Id="rId37"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9.png"/><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image" Target="media/image18.png"/><Relationship Id="rId8" Type="http://schemas.openxmlformats.org/officeDocument/2006/relationships/image" Target="media/image3.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cp:revision>
  <dcterms:created xsi:type="dcterms:W3CDTF">2020-08-07T22:10:00Z</dcterms:created>
  <dcterms:modified xsi:type="dcterms:W3CDTF">2024-11-21T20:38:00Z</dcterms:modified>
</cp:coreProperties>
</file>