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5507A" w14:textId="77777777" w:rsidR="00BF4FFB" w:rsidRPr="007956BC" w:rsidRDefault="003D7EF4" w:rsidP="003D7EF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Translation</w:t>
      </w:r>
      <w:r w:rsidR="00B71AA3">
        <w:rPr>
          <w:rFonts w:ascii="Arial" w:hAnsi="Arial" w:cs="Arial"/>
          <w:b/>
          <w:sz w:val="40"/>
          <w:szCs w:val="40"/>
          <w:u w:val="single"/>
        </w:rPr>
        <w:t xml:space="preserve"> Operator</w:t>
      </w:r>
    </w:p>
    <w:p w14:paraId="1E4D43B2" w14:textId="77777777" w:rsidR="00BD5781" w:rsidRDefault="00BD5781"/>
    <w:p w14:paraId="152AC24F" w14:textId="77777777" w:rsidR="003D7EF4" w:rsidRDefault="003D7EF4"/>
    <w:p w14:paraId="1662E265" w14:textId="07FD4E46" w:rsidR="00FD0B88" w:rsidRDefault="00B71AA3" w:rsidP="00A40CC0">
      <w:r w:rsidRPr="00CD2CF8">
        <w:t>Now we’ll examine some continuous symmetry operators.</w:t>
      </w:r>
      <w:r w:rsidR="003D7EF4">
        <w:rPr>
          <w:rFonts w:ascii="Calibri" w:hAnsi="Calibri" w:cs="Calibri"/>
        </w:rPr>
        <w:t xml:space="preserve">  </w:t>
      </w:r>
      <w:r w:rsidR="00FD0B88">
        <w:t>Consider again the translation operator, generalized to 3D</w:t>
      </w:r>
      <w:r w:rsidR="00EC2604">
        <w:t xml:space="preserve">.  </w:t>
      </w:r>
      <w:r w:rsidR="004507DE">
        <w:t xml:space="preserve">Let’s determine the representation of this operator.  Most of the work has already been done for us – you will recall that we found, when discussing the Heisenberg picture, that: </w:t>
      </w:r>
    </w:p>
    <w:p w14:paraId="6A9401C6" w14:textId="77777777" w:rsidR="004507DE" w:rsidRDefault="004507DE" w:rsidP="00A40CC0"/>
    <w:p w14:paraId="4B14F4E7" w14:textId="77777777" w:rsidR="00FD0B88" w:rsidRDefault="00FD0B88" w:rsidP="00A40CC0">
      <w:r w:rsidRPr="00FD0B88">
        <w:rPr>
          <w:position w:val="-24"/>
        </w:rPr>
        <w:object w:dxaOrig="1880" w:dyaOrig="620" w14:anchorId="10EDE4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1.2pt" o:ole="">
            <v:imagedata r:id="rId4" o:title=""/>
          </v:shape>
          <o:OLEObject Type="Embed" ProgID="Equation.DSMT4" ShapeID="_x0000_i1025" DrawAspect="Content" ObjectID="_1713456183" r:id="rId5"/>
        </w:object>
      </w:r>
    </w:p>
    <w:p w14:paraId="7E0411F0" w14:textId="77777777" w:rsidR="00FD0B88" w:rsidRDefault="00FD0B88" w:rsidP="00A40CC0"/>
    <w:p w14:paraId="7D312416" w14:textId="77777777" w:rsidR="00FD0B88" w:rsidRDefault="004507DE" w:rsidP="00A40CC0">
      <w:r>
        <w:t>So it is easy to generalize this to 3D</w:t>
      </w:r>
      <w:r w:rsidR="00FD0B88">
        <w:t>:</w:t>
      </w:r>
    </w:p>
    <w:p w14:paraId="61426297" w14:textId="77777777" w:rsidR="00FD0B88" w:rsidRDefault="00FD0B88" w:rsidP="00A40CC0"/>
    <w:p w14:paraId="4ACD2BC6" w14:textId="77777777" w:rsidR="00FD0B88" w:rsidRDefault="00FD0B88" w:rsidP="00A40CC0">
      <w:r w:rsidRPr="00FD0B88">
        <w:rPr>
          <w:position w:val="-112"/>
        </w:rPr>
        <w:object w:dxaOrig="4599" w:dyaOrig="2360" w14:anchorId="1164F4F3">
          <v:shape id="_x0000_i1026" type="#_x0000_t75" style="width:230.4pt;height:117.6pt" o:ole="">
            <v:imagedata r:id="rId6" o:title=""/>
          </v:shape>
          <o:OLEObject Type="Embed" ProgID="Equation.DSMT4" ShapeID="_x0000_i1026" DrawAspect="Content" ObjectID="_1713456184" r:id="rId7"/>
        </w:object>
      </w:r>
    </w:p>
    <w:p w14:paraId="3C151A81" w14:textId="77777777" w:rsidR="00FD0B88" w:rsidRDefault="00FD0B88" w:rsidP="00A40CC0"/>
    <w:p w14:paraId="10A69CF6" w14:textId="77777777" w:rsidR="008E2E7A" w:rsidRDefault="00FD0B88" w:rsidP="00A40CC0">
      <w:r>
        <w:t xml:space="preserve">So we </w:t>
      </w:r>
      <w:r w:rsidR="004507DE">
        <w:t>have the infinitesimal f</w:t>
      </w:r>
      <w:r w:rsidR="00BA2497">
        <w:t xml:space="preserve">orm of the translation operator, and we immediately recognize the momentum operator as the generator of translation.  Given that </w:t>
      </w:r>
      <w:r w:rsidR="00BA2497" w:rsidRPr="00BA2497">
        <w:rPr>
          <w:b/>
        </w:rPr>
        <w:t>p</w:t>
      </w:r>
      <w:r w:rsidR="00BA2497">
        <w:t xml:space="preserve"> is the generator of translation, </w:t>
      </w:r>
      <w:r w:rsidR="008E2E7A">
        <w:t>we can write the translation operator as:</w:t>
      </w:r>
    </w:p>
    <w:p w14:paraId="62E03187" w14:textId="77777777" w:rsidR="008E2E7A" w:rsidRDefault="008E2E7A" w:rsidP="00A40CC0"/>
    <w:p w14:paraId="4DD8EFAB" w14:textId="77777777" w:rsidR="008E2E7A" w:rsidRDefault="003D0217" w:rsidP="00A40CC0">
      <w:r w:rsidRPr="008E2E7A">
        <w:rPr>
          <w:position w:val="-10"/>
        </w:rPr>
        <w:object w:dxaOrig="1260" w:dyaOrig="520" w14:anchorId="6915C2F3">
          <v:shape id="_x0000_i1027" type="#_x0000_t75" style="width:63pt;height:27pt" o:ole="" filled="t" fillcolor="#cfc">
            <v:imagedata r:id="rId8" o:title=""/>
          </v:shape>
          <o:OLEObject Type="Embed" ProgID="Equation.DSMT4" ShapeID="_x0000_i1027" DrawAspect="Content" ObjectID="_1713456185" r:id="rId9"/>
        </w:object>
      </w:r>
    </w:p>
    <w:p w14:paraId="166F54FB" w14:textId="77777777" w:rsidR="003E6BCB" w:rsidRDefault="003E6BCB" w:rsidP="00A40CC0"/>
    <w:p w14:paraId="481BDD33" w14:textId="77777777" w:rsidR="00256C99" w:rsidRDefault="00256C99" w:rsidP="00256C99">
      <w:r>
        <w:t>And we have the following symmetry/conservation law:</w:t>
      </w:r>
    </w:p>
    <w:p w14:paraId="7001DA52" w14:textId="77777777" w:rsidR="00256C99" w:rsidRDefault="00256C99" w:rsidP="00256C99"/>
    <w:p w14:paraId="1221721B" w14:textId="77777777" w:rsidR="00256C99" w:rsidRDefault="00256C99" w:rsidP="00256C99">
      <w:r w:rsidRPr="00D9669D">
        <w:rPr>
          <w:position w:val="-10"/>
        </w:rPr>
        <w:object w:dxaOrig="6240" w:dyaOrig="380" w14:anchorId="02E4D8B8">
          <v:shape id="_x0000_i1028" type="#_x0000_t75" style="width:312.6pt;height:19.2pt" o:ole="" filled="t" fillcolor="#cfc">
            <v:imagedata r:id="rId10" o:title=""/>
          </v:shape>
          <o:OLEObject Type="Embed" ProgID="Equation.DSMT4" ShapeID="_x0000_i1028" DrawAspect="Content" ObjectID="_1713456186" r:id="rId11"/>
        </w:object>
      </w:r>
    </w:p>
    <w:p w14:paraId="28232218" w14:textId="77777777" w:rsidR="00256C99" w:rsidRDefault="00256C99" w:rsidP="00256C99"/>
    <w:p w14:paraId="66DFB39B" w14:textId="1BB08E07" w:rsidR="004507DE" w:rsidRDefault="00BF648E" w:rsidP="00256C99">
      <w:r>
        <w:t xml:space="preserve">Note that since we typically assume that momentum is conserved throughout the entire universe, this implies that the Hamiltonian of the universe is invariant with respect to spatial translations.  </w:t>
      </w:r>
      <w:r w:rsidR="004507DE">
        <w:t xml:space="preserve">Now let’s consider its effect on various other </w:t>
      </w:r>
      <w:r w:rsidR="00A00E3F">
        <w:t xml:space="preserve">kets and operators.  </w:t>
      </w:r>
      <w:r w:rsidR="0005498A">
        <w:t>We will find:</w:t>
      </w:r>
    </w:p>
    <w:p w14:paraId="2EFA26B0" w14:textId="77777777" w:rsidR="0005498A" w:rsidRDefault="0005498A" w:rsidP="00256C99"/>
    <w:p w14:paraId="4DAAFE8F" w14:textId="77777777" w:rsidR="0005498A" w:rsidRDefault="0005498A" w:rsidP="00256C99">
      <w:r w:rsidRPr="00A00E3F">
        <w:rPr>
          <w:position w:val="-86"/>
        </w:rPr>
        <w:object w:dxaOrig="2840" w:dyaOrig="1840" w14:anchorId="205AC8A9">
          <v:shape id="_x0000_i1029" type="#_x0000_t75" style="width:142.2pt;height:91.8pt" o:ole="" o:bordertopcolor="this" o:borderleftcolor="this" o:borderbottomcolor="this" o:borderrightcolor="this">
            <v:imagedata r:id="rId12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29" DrawAspect="Content" ObjectID="_1713456187" r:id="rId13"/>
        </w:object>
      </w:r>
    </w:p>
    <w:p w14:paraId="33F49EDF" w14:textId="77777777" w:rsidR="00A00E3F" w:rsidRDefault="00A00E3F" w:rsidP="00256C99"/>
    <w:p w14:paraId="4A7FB291" w14:textId="0F0FA127" w:rsidR="00A00E3F" w:rsidRDefault="0005498A" w:rsidP="00256C99">
      <w:r>
        <w:t>The first is obvious</w:t>
      </w:r>
      <w:r w:rsidR="00EC2604">
        <w:t>, based on our work in the Heisenberg file</w:t>
      </w:r>
      <w:r>
        <w:t xml:space="preserve">.  </w:t>
      </w:r>
      <w:r w:rsidR="00A00E3F">
        <w:t>Next the momentum eigenket:</w:t>
      </w:r>
    </w:p>
    <w:p w14:paraId="1FF2518D" w14:textId="77777777" w:rsidR="00A00E3F" w:rsidRDefault="00A00E3F" w:rsidP="00256C99"/>
    <w:p w14:paraId="2E2F3EC7" w14:textId="77777777" w:rsidR="00A00E3F" w:rsidRDefault="003D0217" w:rsidP="00256C99">
      <w:r w:rsidRPr="00A00E3F">
        <w:rPr>
          <w:position w:val="-50"/>
        </w:rPr>
        <w:object w:dxaOrig="1880" w:dyaOrig="1120" w14:anchorId="55D0CF9E">
          <v:shape id="_x0000_i1030" type="#_x0000_t75" style="width:93pt;height:56.4pt" o:ole="">
            <v:imagedata r:id="rId14" o:title=""/>
          </v:shape>
          <o:OLEObject Type="Embed" ProgID="Equation.DSMT4" ShapeID="_x0000_i1030" DrawAspect="Content" ObjectID="_1713456188" r:id="rId15"/>
        </w:object>
      </w:r>
    </w:p>
    <w:p w14:paraId="658826BE" w14:textId="77777777" w:rsidR="00A00E3F" w:rsidRDefault="00A00E3F" w:rsidP="00256C99"/>
    <w:p w14:paraId="334327AF" w14:textId="77777777" w:rsidR="00A00E3F" w:rsidRDefault="004765CB" w:rsidP="00256C99">
      <w:r>
        <w:t>which is just |</w:t>
      </w:r>
      <w:r w:rsidRPr="004765CB">
        <w:rPr>
          <w:b/>
        </w:rPr>
        <w:t>p</w:t>
      </w:r>
      <w:r>
        <w:t>&gt; with a different prefactor.  So translation doesn’t change the m</w:t>
      </w:r>
      <w:r w:rsidR="005E28E2">
        <w:t>omentum eigenstate’s eigenvalue, but it does change its phase.</w:t>
      </w:r>
      <w:r>
        <w:t xml:space="preserve">  A</w:t>
      </w:r>
      <w:r w:rsidR="00A00E3F">
        <w:t>nd on an angular momentum eigenstate:</w:t>
      </w:r>
    </w:p>
    <w:p w14:paraId="32562431" w14:textId="77777777" w:rsidR="00A00E3F" w:rsidRDefault="00A00E3F" w:rsidP="00256C99"/>
    <w:p w14:paraId="2DB72772" w14:textId="77777777" w:rsidR="00A00E3F" w:rsidRDefault="003D0217" w:rsidP="00256C99">
      <w:r w:rsidRPr="00A00E3F">
        <w:rPr>
          <w:position w:val="-88"/>
        </w:rPr>
        <w:object w:dxaOrig="3080" w:dyaOrig="1880" w14:anchorId="46B9B12C">
          <v:shape id="_x0000_i1031" type="#_x0000_t75" style="width:154.2pt;height:93pt" o:ole="">
            <v:imagedata r:id="rId16" o:title=""/>
          </v:shape>
          <o:OLEObject Type="Embed" ProgID="Equation.DSMT4" ShapeID="_x0000_i1031" DrawAspect="Content" ObjectID="_1713456189" r:id="rId17"/>
        </w:object>
      </w:r>
    </w:p>
    <w:p w14:paraId="66710A5E" w14:textId="77777777" w:rsidR="00A00E3F" w:rsidRDefault="00A00E3F" w:rsidP="00256C99"/>
    <w:p w14:paraId="19A79CB4" w14:textId="77777777" w:rsidR="00A00E3F" w:rsidRDefault="00AC326D" w:rsidP="00256C99">
      <w:r>
        <w:t>And since the argument of Y</w:t>
      </w:r>
      <w:r>
        <w:rPr>
          <w:rFonts w:ascii="Calibri" w:hAnsi="Calibri" w:cs="Calibri"/>
          <w:vertAlign w:val="subscript"/>
        </w:rPr>
        <w:t>ℓ</w:t>
      </w:r>
      <w:r>
        <w:rPr>
          <w:vertAlign w:val="subscript"/>
        </w:rPr>
        <w:t>m</w:t>
      </w:r>
      <w:r>
        <w:t xml:space="preserve"> only matters in so far as the angle specified, we’d have to interpret the argument </w:t>
      </w:r>
      <w:r w:rsidRPr="00AC326D">
        <w:rPr>
          <w:b/>
        </w:rPr>
        <w:t>r</w:t>
      </w:r>
      <w:r>
        <w:t>-</w:t>
      </w:r>
      <w:r w:rsidRPr="00AC326D">
        <w:rPr>
          <w:b/>
        </w:rPr>
        <w:t>d</w:t>
      </w:r>
      <w:r>
        <w:t xml:space="preserve"> as referring to its angular coordinates, while |</w:t>
      </w:r>
      <w:r w:rsidRPr="00AC326D">
        <w:rPr>
          <w:b/>
        </w:rPr>
        <w:t>r</w:t>
      </w:r>
      <w:r>
        <w:t>-</w:t>
      </w:r>
      <w:r w:rsidRPr="00AC326D">
        <w:rPr>
          <w:b/>
        </w:rPr>
        <w:t>d</w:t>
      </w:r>
      <w:r>
        <w:t>| would not matter.  As for spin states….o</w:t>
      </w:r>
      <w:r w:rsidR="00A00E3F">
        <w:t>f course,</w:t>
      </w:r>
    </w:p>
    <w:p w14:paraId="4E337616" w14:textId="77777777" w:rsidR="00A00E3F" w:rsidRDefault="00A00E3F" w:rsidP="00256C99"/>
    <w:p w14:paraId="27461BE3" w14:textId="77777777" w:rsidR="00A00E3F" w:rsidRDefault="003D0217" w:rsidP="00256C99">
      <w:r w:rsidRPr="00A00E3F">
        <w:rPr>
          <w:position w:val="-10"/>
        </w:rPr>
        <w:object w:dxaOrig="1620" w:dyaOrig="380" w14:anchorId="5CCEB77B">
          <v:shape id="_x0000_i1032" type="#_x0000_t75" style="width:81pt;height:19.2pt" o:ole="">
            <v:imagedata r:id="rId18" o:title=""/>
          </v:shape>
          <o:OLEObject Type="Embed" ProgID="Equation.DSMT4" ShapeID="_x0000_i1032" DrawAspect="Content" ObjectID="_1713456190" r:id="rId19"/>
        </w:object>
      </w:r>
    </w:p>
    <w:p w14:paraId="47A88A89" w14:textId="77777777" w:rsidR="004507DE" w:rsidRDefault="004507DE" w:rsidP="00A40CC0"/>
    <w:p w14:paraId="27D79704" w14:textId="77777777" w:rsidR="00A00E3F" w:rsidRDefault="00A00E3F" w:rsidP="00A40CC0">
      <w:r>
        <w:t>Since the translation operator doesn’t act on the spin part of the HS.  Generally speaking the action of the translation operator on a wavefunction, in position space is:</w:t>
      </w:r>
    </w:p>
    <w:p w14:paraId="14C947DA" w14:textId="77777777" w:rsidR="00A00E3F" w:rsidRDefault="00A00E3F" w:rsidP="00A40CC0"/>
    <w:p w14:paraId="08D6300B" w14:textId="77777777" w:rsidR="00A00E3F" w:rsidRDefault="0097668E" w:rsidP="00A40CC0">
      <w:r w:rsidRPr="00A00E3F">
        <w:rPr>
          <w:position w:val="-82"/>
        </w:rPr>
        <w:object w:dxaOrig="3739" w:dyaOrig="1760" w14:anchorId="0161C301">
          <v:shape id="_x0000_i1033" type="#_x0000_t75" style="width:187.2pt;height:87pt" o:ole="">
            <v:imagedata r:id="rId20" o:title=""/>
          </v:shape>
          <o:OLEObject Type="Embed" ProgID="Equation.DSMT4" ShapeID="_x0000_i1033" DrawAspect="Content" ObjectID="_1713456191" r:id="rId21"/>
        </w:object>
      </w:r>
    </w:p>
    <w:p w14:paraId="1BFDD22B" w14:textId="77777777" w:rsidR="00820199" w:rsidRDefault="00820199" w:rsidP="00A40CC0"/>
    <w:p w14:paraId="737469A0" w14:textId="77777777" w:rsidR="00A00E3F" w:rsidRDefault="00820199" w:rsidP="00A40CC0">
      <w:r>
        <w:t xml:space="preserve">Observe how this agrees with our expression for |ℓm&gt;.  </w:t>
      </w:r>
      <w:r w:rsidR="00A00E3F">
        <w:t xml:space="preserve">Now let’s look at the effects on operators.  </w:t>
      </w:r>
      <w:r w:rsidR="00BD0357">
        <w:t>We’ll have:</w:t>
      </w:r>
    </w:p>
    <w:p w14:paraId="54050D32" w14:textId="77777777" w:rsidR="00BD0357" w:rsidRDefault="00BD0357" w:rsidP="00A40CC0"/>
    <w:p w14:paraId="60D80A8F" w14:textId="77777777" w:rsidR="00BD0357" w:rsidRDefault="003D0217" w:rsidP="00A40CC0">
      <w:r w:rsidRPr="00BD0357">
        <w:rPr>
          <w:position w:val="-74"/>
        </w:rPr>
        <w:object w:dxaOrig="2480" w:dyaOrig="1600" w14:anchorId="1E829E42">
          <v:shape id="_x0000_i1034" type="#_x0000_t75" style="width:124.2pt;height:79.8pt" o:ole="" o:bordertopcolor="this" o:borderleftcolor="this" o:borderbottomcolor="this" o:borderrightcolor="this">
            <v:imagedata r:id="rId2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4" DrawAspect="Content" ObjectID="_1713456192" r:id="rId23"/>
        </w:object>
      </w:r>
    </w:p>
    <w:p w14:paraId="5B19F028" w14:textId="77777777" w:rsidR="00BD0357" w:rsidRDefault="00BD0357" w:rsidP="00A40CC0"/>
    <w:p w14:paraId="0D1F1111" w14:textId="77777777" w:rsidR="005E28E2" w:rsidRDefault="00BD0357" w:rsidP="00A40CC0">
      <w:r>
        <w:t>Starting at the top…</w:t>
      </w:r>
    </w:p>
    <w:p w14:paraId="7BDE672E" w14:textId="77777777" w:rsidR="005E28E2" w:rsidRDefault="005E28E2" w:rsidP="00A40CC0"/>
    <w:p w14:paraId="1E293DC8" w14:textId="69EE79CB" w:rsidR="003E6BCB" w:rsidRDefault="00CD6027" w:rsidP="00A40CC0">
      <w:r w:rsidRPr="00CD6027">
        <w:rPr>
          <w:position w:val="-58"/>
        </w:rPr>
        <w:object w:dxaOrig="8440" w:dyaOrig="1280" w14:anchorId="13FE19DB">
          <v:shape id="_x0000_i1035" type="#_x0000_t75" style="width:421.8pt;height:63.6pt" o:ole="">
            <v:imagedata r:id="rId24" o:title=""/>
          </v:shape>
          <o:OLEObject Type="Embed" ProgID="Equation.DSMT4" ShapeID="_x0000_i1035" DrawAspect="Content" ObjectID="_1713456193" r:id="rId25"/>
        </w:object>
      </w:r>
    </w:p>
    <w:p w14:paraId="2F33F50E" w14:textId="77777777" w:rsidR="009772D5" w:rsidRDefault="009772D5" w:rsidP="00A40CC0"/>
    <w:p w14:paraId="774CD3ED" w14:textId="77777777" w:rsidR="001233D5" w:rsidRDefault="001233D5" w:rsidP="00A40CC0">
      <w:r>
        <w:t>Working out the first commutator we have:</w:t>
      </w:r>
      <w:r w:rsidR="003B3493">
        <w:t xml:space="preserve"> </w:t>
      </w:r>
    </w:p>
    <w:p w14:paraId="596B33FE" w14:textId="77777777" w:rsidR="001233D5" w:rsidRDefault="001233D5" w:rsidP="00A40CC0"/>
    <w:p w14:paraId="00B66BB9" w14:textId="77777777" w:rsidR="002C607B" w:rsidRDefault="003D0217" w:rsidP="00A40CC0">
      <w:r w:rsidRPr="001233D5">
        <w:rPr>
          <w:position w:val="-100"/>
        </w:rPr>
        <w:object w:dxaOrig="2320" w:dyaOrig="2659" w14:anchorId="1632974D">
          <v:shape id="_x0000_i1036" type="#_x0000_t75" style="width:116.4pt;height:133.2pt" o:ole="">
            <v:imagedata r:id="rId26" o:title=""/>
          </v:shape>
          <o:OLEObject Type="Embed" ProgID="Equation.DSMT4" ShapeID="_x0000_i1036" DrawAspect="Content" ObjectID="_1713456194" r:id="rId27"/>
        </w:object>
      </w:r>
    </w:p>
    <w:p w14:paraId="714F4084" w14:textId="77777777" w:rsidR="002C607B" w:rsidRDefault="002C607B" w:rsidP="00A40CC0"/>
    <w:p w14:paraId="086AFD85" w14:textId="77777777" w:rsidR="008E2E7A" w:rsidRDefault="001233D5" w:rsidP="00A40CC0">
      <w:r>
        <w:t>This not being an operator, this makes all succeeding commutators 0.</w:t>
      </w:r>
      <w:r w:rsidR="00BD0357">
        <w:t xml:space="preserve">  And so our result is as above, w</w:t>
      </w:r>
      <w:r w:rsidR="00664C97">
        <w:t xml:space="preserve">hich is as we expect actually.  </w:t>
      </w:r>
      <w:r w:rsidR="00F04797">
        <w:t xml:space="preserve">Take note that </w:t>
      </w:r>
      <w:r w:rsidR="00F04797" w:rsidRPr="00F04797">
        <w:rPr>
          <w:position w:val="-4"/>
        </w:rPr>
        <w:object w:dxaOrig="180" w:dyaOrig="279" w14:anchorId="2DE331AA">
          <v:shape id="_x0000_i1037" type="#_x0000_t75" style="width:9pt;height:14.4pt" o:ole="">
            <v:imagedata r:id="rId28" o:title=""/>
          </v:shape>
          <o:OLEObject Type="Embed" ProgID="Equation.DSMT4" ShapeID="_x0000_i1037" DrawAspect="Content" ObjectID="_1713456195" r:id="rId29"/>
        </w:object>
      </w:r>
      <w:r w:rsidR="00F04797">
        <w:t>is the position operator, an</w:t>
      </w:r>
      <w:r w:rsidR="003D0217">
        <w:t xml:space="preserve">d that </w:t>
      </w:r>
      <w:r w:rsidR="003D0217" w:rsidRPr="003D0217">
        <w:rPr>
          <w:b/>
        </w:rPr>
        <w:t>d</w:t>
      </w:r>
      <w:r w:rsidR="00F04797">
        <w:t xml:space="preserve"> is just the vector displacement.  Let’s check out the effect of the translation operator on the momentum operator,</w:t>
      </w:r>
    </w:p>
    <w:p w14:paraId="0B8C962F" w14:textId="77777777" w:rsidR="00F04797" w:rsidRDefault="00F04797" w:rsidP="00A40CC0"/>
    <w:p w14:paraId="2B6A4BC3" w14:textId="77777777" w:rsidR="00F04797" w:rsidRDefault="003D0217" w:rsidP="00A40CC0">
      <w:r w:rsidRPr="00F04797">
        <w:rPr>
          <w:position w:val="-46"/>
        </w:rPr>
        <w:object w:dxaOrig="2520" w:dyaOrig="1440" w14:anchorId="7FF509ED">
          <v:shape id="_x0000_i1038" type="#_x0000_t75" style="width:126pt;height:1in" o:ole="">
            <v:imagedata r:id="rId30" o:title=""/>
          </v:shape>
          <o:OLEObject Type="Embed" ProgID="Equation.DSMT4" ShapeID="_x0000_i1038" DrawAspect="Content" ObjectID="_1713456196" r:id="rId31"/>
        </w:object>
      </w:r>
    </w:p>
    <w:p w14:paraId="27E944A5" w14:textId="77777777" w:rsidR="009712A7" w:rsidRDefault="009712A7" w:rsidP="00A40CC0"/>
    <w:p w14:paraId="3AFB2863" w14:textId="77777777" w:rsidR="00F04797" w:rsidRPr="00F04797" w:rsidRDefault="00F04797" w:rsidP="00A40CC0">
      <w:r>
        <w:t xml:space="preserve">We don’t need the expansion because </w:t>
      </w:r>
      <w:r w:rsidR="00BD0357" w:rsidRPr="00BD0357">
        <w:t>T</w:t>
      </w:r>
      <w:r w:rsidR="00BD0357">
        <w:rPr>
          <w:b/>
        </w:rPr>
        <w:t xml:space="preserve"> </w:t>
      </w:r>
      <w:r>
        <w:t xml:space="preserve">commutes with </w:t>
      </w:r>
      <w:r w:rsidRPr="00F04797">
        <w:rPr>
          <w:b/>
        </w:rPr>
        <w:t>p</w:t>
      </w:r>
      <w:r>
        <w:t xml:space="preserve">.  Physically this says that if we translate a something with momentum </w:t>
      </w:r>
      <w:r w:rsidRPr="00F04797">
        <w:rPr>
          <w:b/>
        </w:rPr>
        <w:t>p</w:t>
      </w:r>
      <w:r>
        <w:t xml:space="preserve">, the momentum remains the same.  And this is what we should expect.  Let’s consider its effects on the orbital angular momentum operator.  </w:t>
      </w:r>
    </w:p>
    <w:p w14:paraId="50492B84" w14:textId="77777777" w:rsidR="008E2E7A" w:rsidRDefault="008E2E7A" w:rsidP="00A40CC0"/>
    <w:p w14:paraId="221740B8" w14:textId="77777777" w:rsidR="008E2E7A" w:rsidRDefault="003D0217" w:rsidP="00A40CC0">
      <w:r w:rsidRPr="00F04797">
        <w:rPr>
          <w:position w:val="-88"/>
        </w:rPr>
        <w:object w:dxaOrig="3739" w:dyaOrig="2400" w14:anchorId="768AD65F">
          <v:shape id="_x0000_i1039" type="#_x0000_t75" style="width:187.2pt;height:120pt" o:ole="">
            <v:imagedata r:id="rId32" o:title=""/>
          </v:shape>
          <o:OLEObject Type="Embed" ProgID="Equation.DSMT4" ShapeID="_x0000_i1039" DrawAspect="Content" ObjectID="_1713456197" r:id="rId33"/>
        </w:object>
      </w:r>
    </w:p>
    <w:p w14:paraId="711A9D8B" w14:textId="77777777" w:rsidR="009712A7" w:rsidRDefault="009712A7" w:rsidP="00A40CC0"/>
    <w:p w14:paraId="251AE15F" w14:textId="77777777" w:rsidR="00F04797" w:rsidRDefault="00BD0357" w:rsidP="00A40CC0">
      <w:r>
        <w:t xml:space="preserve">And so as above, </w:t>
      </w:r>
      <w:r w:rsidR="00F04797">
        <w:t>which is no surprise.  Note the use of inserting 1 in the form of TT</w:t>
      </w:r>
      <w:r w:rsidR="009A61E7">
        <w:rPr>
          <w:vertAlign w:val="superscript"/>
        </w:rPr>
        <w:t>†</w:t>
      </w:r>
      <w:r w:rsidR="00F04797">
        <w:t xml:space="preserve"> in order to simplify the calculations.  Of course we also have:</w:t>
      </w:r>
    </w:p>
    <w:p w14:paraId="1344C75E" w14:textId="77777777" w:rsidR="00F04797" w:rsidRDefault="00F04797" w:rsidP="00A40CC0"/>
    <w:p w14:paraId="50A10A0F" w14:textId="77777777" w:rsidR="00F04797" w:rsidRDefault="003D0217" w:rsidP="00A40CC0">
      <w:r w:rsidRPr="00F04797">
        <w:rPr>
          <w:position w:val="-52"/>
        </w:rPr>
        <w:object w:dxaOrig="2520" w:dyaOrig="1500" w14:anchorId="474EFA1D">
          <v:shape id="_x0000_i1040" type="#_x0000_t75" style="width:126pt;height:75pt" o:ole="">
            <v:imagedata r:id="rId34" o:title=""/>
          </v:shape>
          <o:OLEObject Type="Embed" ProgID="Equation.DSMT4" ShapeID="_x0000_i1040" DrawAspect="Content" ObjectID="_1713456198" r:id="rId35"/>
        </w:object>
      </w:r>
    </w:p>
    <w:p w14:paraId="4D0BC208" w14:textId="77777777" w:rsidR="008E2E7A" w:rsidRDefault="008E2E7A" w:rsidP="00A40CC0"/>
    <w:p w14:paraId="571F8BEA" w14:textId="77777777" w:rsidR="00BF648E" w:rsidRDefault="00F04797" w:rsidP="00A40CC0">
      <w:r>
        <w:t>All of these results, you will observe, are intuitive based simply on classical grounds.  90% of the results</w:t>
      </w:r>
      <w:r w:rsidR="00D9669D">
        <w:t xml:space="preserve"> following you can intuit just be thinking about what it means classically. </w:t>
      </w:r>
    </w:p>
    <w:p w14:paraId="70477622" w14:textId="77777777" w:rsidR="00CD2CF8" w:rsidRDefault="00CD2CF8" w:rsidP="00A40CC0"/>
    <w:p w14:paraId="008BE64C" w14:textId="77777777" w:rsidR="00CD2CF8" w:rsidRPr="00CD2CF8" w:rsidRDefault="00CD2CF8" w:rsidP="00A40CC0">
      <w:pPr>
        <w:rPr>
          <w:rFonts w:asciiTheme="minorHAnsi" w:hAnsiTheme="minorHAnsi" w:cstheme="minorHAnsi"/>
          <w:b/>
          <w:sz w:val="28"/>
        </w:rPr>
      </w:pPr>
      <w:r w:rsidRPr="00CD2CF8">
        <w:rPr>
          <w:rFonts w:asciiTheme="minorHAnsi" w:hAnsiTheme="minorHAnsi" w:cstheme="minorHAnsi"/>
          <w:b/>
          <w:sz w:val="28"/>
        </w:rPr>
        <w:t>Geometric Interpretation</w:t>
      </w:r>
    </w:p>
    <w:p w14:paraId="120EB379" w14:textId="77777777" w:rsidR="00CD2CF8" w:rsidRDefault="00CD2CF8" w:rsidP="00A40CC0">
      <w:r>
        <w:t xml:space="preserve">So it’s worthwhile to consider this pictorally.  Basically the translation operator </w:t>
      </w:r>
    </w:p>
    <w:p w14:paraId="5907F5D5" w14:textId="77777777" w:rsidR="00CD2CF8" w:rsidRDefault="00CD2CF8" w:rsidP="00A40CC0"/>
    <w:p w14:paraId="216EDFA9" w14:textId="77777777" w:rsidR="00CD2CF8" w:rsidRDefault="00E6419A" w:rsidP="00A40CC0">
      <w:r w:rsidRPr="00E6419A">
        <w:rPr>
          <w:position w:val="-52"/>
        </w:rPr>
        <w:object w:dxaOrig="2500" w:dyaOrig="1219" w14:anchorId="3BDE1143">
          <v:shape id="_x0000_i1041" type="#_x0000_t75" style="width:124.8pt;height:61.2pt" o:ole="">
            <v:imagedata r:id="rId36" o:title=""/>
          </v:shape>
          <o:OLEObject Type="Embed" ProgID="Equation.DSMT4" ShapeID="_x0000_i1041" DrawAspect="Content" ObjectID="_1713456199" r:id="rId37"/>
        </w:object>
      </w:r>
    </w:p>
    <w:p w14:paraId="35870826" w14:textId="77777777" w:rsidR="00CD2CF8" w:rsidRDefault="00CD2CF8" w:rsidP="00A40CC0"/>
    <w:p w14:paraId="185064A9" w14:textId="77777777" w:rsidR="00CD2CF8" w:rsidRDefault="00CD2CF8" w:rsidP="00A40CC0">
      <w:r>
        <w:t>does this to the vectors:</w:t>
      </w:r>
    </w:p>
    <w:p w14:paraId="5F326C7A" w14:textId="77777777" w:rsidR="00CD2CF8" w:rsidRDefault="00CD2CF8" w:rsidP="00A40CC0"/>
    <w:p w14:paraId="2C78704B" w14:textId="77777777" w:rsidR="00D0288C" w:rsidRDefault="0026254F" w:rsidP="00A40CC0">
      <w:r>
        <w:object w:dxaOrig="2832" w:dyaOrig="2832" w14:anchorId="5149124D">
          <v:shape id="_x0000_i1042" type="#_x0000_t75" style="width:175.2pt;height:143.4pt" o:ole="">
            <v:imagedata r:id="rId38" o:title="" croptop="5500f" cropbottom="7179f" cropright="1098f"/>
          </v:shape>
          <o:OLEObject Type="Embed" ProgID="Paint.Picture" ShapeID="_x0000_i1042" DrawAspect="Content" ObjectID="_1713456200" r:id="rId39"/>
        </w:object>
      </w:r>
    </w:p>
    <w:p w14:paraId="2378BD46" w14:textId="77777777" w:rsidR="00CD2CF8" w:rsidRDefault="00CD2CF8" w:rsidP="00A40CC0"/>
    <w:p w14:paraId="6A01D99A" w14:textId="77777777" w:rsidR="00CD2CF8" w:rsidRDefault="00725F3E" w:rsidP="00A40CC0">
      <w:r>
        <w:t>So note that each of the individual components transforms as the components of a vector,</w:t>
      </w:r>
    </w:p>
    <w:p w14:paraId="6405EB78" w14:textId="77777777" w:rsidR="00725F3E" w:rsidRDefault="00725F3E" w:rsidP="00A40CC0"/>
    <w:p w14:paraId="52274477" w14:textId="77777777" w:rsidR="00725F3E" w:rsidRDefault="00E6419A" w:rsidP="00A40CC0">
      <w:r w:rsidRPr="00E6419A">
        <w:rPr>
          <w:position w:val="-52"/>
        </w:rPr>
        <w:object w:dxaOrig="2600" w:dyaOrig="1219" w14:anchorId="7B500171">
          <v:shape id="_x0000_i1043" type="#_x0000_t75" style="width:129.6pt;height:61.2pt" o:ole="">
            <v:imagedata r:id="rId40" o:title=""/>
          </v:shape>
          <o:OLEObject Type="Embed" ProgID="Equation.DSMT4" ShapeID="_x0000_i1043" DrawAspect="Content" ObjectID="_1713456201" r:id="rId41"/>
        </w:object>
      </w:r>
    </w:p>
    <w:p w14:paraId="477A7C52" w14:textId="77777777" w:rsidR="00D0288C" w:rsidRDefault="00D0288C" w:rsidP="00A40CC0"/>
    <w:p w14:paraId="41002FA1" w14:textId="77777777" w:rsidR="00712E1F" w:rsidRPr="00712E1F" w:rsidRDefault="00712E1F" w:rsidP="00A40CC0">
      <w:pPr>
        <w:rPr>
          <w:b/>
        </w:rPr>
      </w:pPr>
      <w:r w:rsidRPr="00712E1F">
        <w:rPr>
          <w:b/>
        </w:rPr>
        <w:t>Example</w:t>
      </w:r>
    </w:p>
    <w:p w14:paraId="3F300529" w14:textId="77777777" w:rsidR="00712E1F" w:rsidRDefault="00712E1F" w:rsidP="00A40CC0">
      <w:r>
        <w:t xml:space="preserve">Explicitly verify that to first order </w:t>
      </w:r>
      <w:r w:rsidR="00460424">
        <w:t xml:space="preserve">in d.  </w:t>
      </w:r>
    </w:p>
    <w:p w14:paraId="3042CF49" w14:textId="77777777" w:rsidR="00712E1F" w:rsidRDefault="00712E1F" w:rsidP="00A40CC0"/>
    <w:p w14:paraId="0E16F1BF" w14:textId="77777777" w:rsidR="00712E1F" w:rsidRDefault="00712E1F" w:rsidP="00A40CC0">
      <w:r w:rsidRPr="00712E1F">
        <w:rPr>
          <w:position w:val="-10"/>
        </w:rPr>
        <w:object w:dxaOrig="1960" w:dyaOrig="520" w14:anchorId="4754345A">
          <v:shape id="_x0000_i1044" type="#_x0000_t75" style="width:98.4pt;height:26.4pt" o:ole="">
            <v:imagedata r:id="rId42" o:title=""/>
          </v:shape>
          <o:OLEObject Type="Embed" ProgID="Equation.DSMT4" ShapeID="_x0000_i1044" DrawAspect="Content" ObjectID="_1713456202" r:id="rId43"/>
        </w:object>
      </w:r>
    </w:p>
    <w:p w14:paraId="2144F824" w14:textId="77777777" w:rsidR="00712E1F" w:rsidRDefault="00712E1F" w:rsidP="00A40CC0"/>
    <w:p w14:paraId="6DF0490E" w14:textId="77777777" w:rsidR="00712E1F" w:rsidRDefault="00460424" w:rsidP="00A40CC0">
      <w:r>
        <w:t>To first order we can expand the exponentials and write:</w:t>
      </w:r>
    </w:p>
    <w:p w14:paraId="362F7EF8" w14:textId="77777777" w:rsidR="00460424" w:rsidRDefault="00460424" w:rsidP="00A40CC0"/>
    <w:p w14:paraId="5726C4B0" w14:textId="77777777" w:rsidR="00712E1F" w:rsidRDefault="00712E1F" w:rsidP="00A40CC0">
      <w:r w:rsidRPr="00712E1F">
        <w:rPr>
          <w:position w:val="-124"/>
        </w:rPr>
        <w:object w:dxaOrig="3860" w:dyaOrig="2960" w14:anchorId="0469348B">
          <v:shape id="_x0000_i1045" type="#_x0000_t75" style="width:193.8pt;height:147.6pt" o:ole="">
            <v:imagedata r:id="rId44" o:title=""/>
          </v:shape>
          <o:OLEObject Type="Embed" ProgID="Equation.DSMT4" ShapeID="_x0000_i1045" DrawAspect="Content" ObjectID="_1713456203" r:id="rId45"/>
        </w:object>
      </w:r>
    </w:p>
    <w:p w14:paraId="0554708E" w14:textId="77777777" w:rsidR="00712E1F" w:rsidRDefault="00712E1F" w:rsidP="00A40CC0"/>
    <w:p w14:paraId="136E982F" w14:textId="77777777" w:rsidR="00712E1F" w:rsidRDefault="00460424" w:rsidP="00A40CC0">
      <w:r>
        <w:t xml:space="preserve">so there we go.  </w:t>
      </w:r>
    </w:p>
    <w:p w14:paraId="14D0F714" w14:textId="77777777" w:rsidR="00460424" w:rsidRPr="00D9669D" w:rsidRDefault="00460424" w:rsidP="00A40CC0"/>
    <w:p w14:paraId="2FA36FFE" w14:textId="77777777" w:rsidR="00D9669D" w:rsidRPr="00D9669D" w:rsidRDefault="00D9669D" w:rsidP="00A40CC0">
      <w:pPr>
        <w:rPr>
          <w:b/>
        </w:rPr>
      </w:pPr>
      <w:r>
        <w:rPr>
          <w:b/>
        </w:rPr>
        <w:t>Example</w:t>
      </w:r>
    </w:p>
    <w:p w14:paraId="2C0C1FD1" w14:textId="77777777" w:rsidR="00D9669D" w:rsidRDefault="00D9669D" w:rsidP="00A40CC0">
      <w:r>
        <w:t>Consider the following Hamiltonian,</w:t>
      </w:r>
    </w:p>
    <w:p w14:paraId="682D65C5" w14:textId="77777777" w:rsidR="00D9669D" w:rsidRDefault="00D9669D" w:rsidP="00A40CC0"/>
    <w:p w14:paraId="30A63665" w14:textId="77777777" w:rsidR="00D9669D" w:rsidRDefault="00FF2FA1" w:rsidP="00A40CC0">
      <w:r w:rsidRPr="00D9669D">
        <w:rPr>
          <w:position w:val="-24"/>
        </w:rPr>
        <w:object w:dxaOrig="1800" w:dyaOrig="660" w14:anchorId="531175C9">
          <v:shape id="_x0000_i1046" type="#_x0000_t75" style="width:90pt;height:33pt" o:ole="">
            <v:imagedata r:id="rId46" o:title=""/>
          </v:shape>
          <o:OLEObject Type="Embed" ProgID="Equation.DSMT4" ShapeID="_x0000_i1046" DrawAspect="Content" ObjectID="_1713456204" r:id="rId47"/>
        </w:object>
      </w:r>
    </w:p>
    <w:p w14:paraId="738195E2" w14:textId="77777777" w:rsidR="00D9669D" w:rsidRDefault="00D9669D" w:rsidP="00A40CC0"/>
    <w:p w14:paraId="4D5FED19" w14:textId="77777777" w:rsidR="00FD0B88" w:rsidRDefault="00D9669D" w:rsidP="00A40CC0">
      <w:r>
        <w:t xml:space="preserve">Does this Hamiltonian conserve momentum?  </w:t>
      </w:r>
      <w:r w:rsidR="0042738B">
        <w:t>Yes because it is translationally invariant.  To verify we perform,</w:t>
      </w:r>
    </w:p>
    <w:p w14:paraId="7417A46E" w14:textId="77777777" w:rsidR="0042738B" w:rsidRDefault="0042738B" w:rsidP="00A40CC0"/>
    <w:p w14:paraId="4A0C13AF" w14:textId="77777777" w:rsidR="0042738B" w:rsidRPr="00D9669D" w:rsidRDefault="003D0217" w:rsidP="00A40CC0">
      <w:r w:rsidRPr="009A61E7">
        <w:rPr>
          <w:position w:val="-132"/>
        </w:rPr>
        <w:object w:dxaOrig="5860" w:dyaOrig="3100" w14:anchorId="5FE09030">
          <v:shape id="_x0000_i1047" type="#_x0000_t75" style="width:292.8pt;height:155.4pt" o:ole="">
            <v:imagedata r:id="rId48" o:title=""/>
          </v:shape>
          <o:OLEObject Type="Embed" ProgID="Equation.DSMT4" ShapeID="_x0000_i1047" DrawAspect="Content" ObjectID="_1713456205" r:id="rId49"/>
        </w:object>
      </w:r>
    </w:p>
    <w:p w14:paraId="4C5C0700" w14:textId="77777777" w:rsidR="00D9669D" w:rsidRDefault="00D9669D" w:rsidP="00A40CC0"/>
    <w:p w14:paraId="01857075" w14:textId="77777777" w:rsidR="00EB6E9C" w:rsidRDefault="00EB6E9C" w:rsidP="00A40CC0">
      <w:r>
        <w:t xml:space="preserve">Of course it might have been easier to check if H commuted with the </w:t>
      </w:r>
      <w:r w:rsidRPr="00EB6E9C">
        <w:rPr>
          <w:b/>
        </w:rPr>
        <w:t>p</w:t>
      </w:r>
      <w:r>
        <w:t>-operator itself (which it does)</w:t>
      </w:r>
      <w:r w:rsidR="00E6419A">
        <w:t>.</w:t>
      </w:r>
    </w:p>
    <w:p w14:paraId="7737E9BB" w14:textId="77777777" w:rsidR="00EB6E9C" w:rsidRDefault="00EB6E9C" w:rsidP="00A40CC0"/>
    <w:p w14:paraId="370E91BD" w14:textId="77777777" w:rsidR="00EB6E9C" w:rsidRPr="00EB6E9C" w:rsidRDefault="00EB6E9C" w:rsidP="00A40CC0">
      <w:pPr>
        <w:rPr>
          <w:b/>
        </w:rPr>
      </w:pPr>
      <w:r w:rsidRPr="00EB6E9C">
        <w:rPr>
          <w:b/>
        </w:rPr>
        <w:t>Example</w:t>
      </w:r>
    </w:p>
    <w:p w14:paraId="44F9C6C4" w14:textId="77777777" w:rsidR="00EB6E9C" w:rsidRDefault="00EB6E9C" w:rsidP="00EB6E9C">
      <w:r>
        <w:t>Consider the following Hamiltonian,</w:t>
      </w:r>
    </w:p>
    <w:p w14:paraId="3D4B3581" w14:textId="77777777" w:rsidR="00EB6E9C" w:rsidRDefault="00EB6E9C" w:rsidP="00EB6E9C"/>
    <w:p w14:paraId="095069B6" w14:textId="77777777" w:rsidR="00EB6E9C" w:rsidRDefault="00D8774B" w:rsidP="00EB6E9C">
      <w:r w:rsidRPr="00EB6E9C">
        <w:rPr>
          <w:position w:val="-30"/>
        </w:rPr>
        <w:object w:dxaOrig="2700" w:dyaOrig="720" w14:anchorId="4508580E">
          <v:shape id="_x0000_i1048" type="#_x0000_t75" style="width:135pt;height:36.6pt" o:ole="">
            <v:imagedata r:id="rId50" o:title=""/>
          </v:shape>
          <o:OLEObject Type="Embed" ProgID="Equation.DSMT4" ShapeID="_x0000_i1048" DrawAspect="Content" ObjectID="_1713456206" r:id="rId51"/>
        </w:object>
      </w:r>
    </w:p>
    <w:p w14:paraId="6CF42868" w14:textId="77777777" w:rsidR="00EB6E9C" w:rsidRDefault="00EB6E9C" w:rsidP="00EB6E9C"/>
    <w:p w14:paraId="6DBF0DF2" w14:textId="77777777" w:rsidR="00D9669D" w:rsidRDefault="00EB6E9C" w:rsidP="00EB6E9C">
      <w:r>
        <w:t>Does this Hamiltonian conserve momentum?  No because it isn’t translationally invariant.  This is because we have:</w:t>
      </w:r>
    </w:p>
    <w:p w14:paraId="5586F9F8" w14:textId="77777777" w:rsidR="00EB6E9C" w:rsidRDefault="00EB6E9C" w:rsidP="00EB6E9C"/>
    <w:p w14:paraId="36307F14" w14:textId="77777777" w:rsidR="00EB6E9C" w:rsidRDefault="003D0217" w:rsidP="00EB6E9C">
      <w:r w:rsidRPr="009511E0">
        <w:rPr>
          <w:position w:val="-126"/>
        </w:rPr>
        <w:object w:dxaOrig="6640" w:dyaOrig="2640" w14:anchorId="6C26EA06">
          <v:shape id="_x0000_i1049" type="#_x0000_t75" style="width:332.4pt;height:132pt" o:ole="">
            <v:imagedata r:id="rId52" o:title=""/>
          </v:shape>
          <o:OLEObject Type="Embed" ProgID="Equation.DSMT4" ShapeID="_x0000_i1049" DrawAspect="Content" ObjectID="_1713456207" r:id="rId53"/>
        </w:object>
      </w:r>
    </w:p>
    <w:p w14:paraId="7D87EFE3" w14:textId="77777777" w:rsidR="00EB6E9C" w:rsidRDefault="00EB6E9C" w:rsidP="00EB6E9C"/>
    <w:p w14:paraId="630ADE8F" w14:textId="77777777" w:rsidR="00EB6E9C" w:rsidRDefault="00EB6E9C" w:rsidP="00EB6E9C">
      <w:r>
        <w:t xml:space="preserve">So it doesn’t conserve momentum.  </w:t>
      </w:r>
      <w:r w:rsidR="00F233CE">
        <w:t xml:space="preserve">Generally, no position dependent Hamiltonian will, since spatial dependence gives rise to forces, which change momentum. </w:t>
      </w:r>
    </w:p>
    <w:p w14:paraId="330900F9" w14:textId="77777777" w:rsidR="00F04797" w:rsidRDefault="00F04797" w:rsidP="00A40CC0"/>
    <w:p w14:paraId="7B770EF2" w14:textId="77777777" w:rsidR="0043498B" w:rsidRDefault="0043498B" w:rsidP="00A40CC0"/>
    <w:sectPr w:rsidR="004349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781"/>
    <w:rsid w:val="0003260D"/>
    <w:rsid w:val="00051596"/>
    <w:rsid w:val="00053C14"/>
    <w:rsid w:val="0005498A"/>
    <w:rsid w:val="00060D19"/>
    <w:rsid w:val="00091849"/>
    <w:rsid w:val="000A3F47"/>
    <w:rsid w:val="000B65C4"/>
    <w:rsid w:val="000C2672"/>
    <w:rsid w:val="000C7428"/>
    <w:rsid w:val="000D2202"/>
    <w:rsid w:val="000E7F0C"/>
    <w:rsid w:val="00111D55"/>
    <w:rsid w:val="00121F3A"/>
    <w:rsid w:val="001233D5"/>
    <w:rsid w:val="001314E4"/>
    <w:rsid w:val="0014061E"/>
    <w:rsid w:val="00153BA3"/>
    <w:rsid w:val="00170835"/>
    <w:rsid w:val="00173E2F"/>
    <w:rsid w:val="0017407C"/>
    <w:rsid w:val="00174E4E"/>
    <w:rsid w:val="001867A0"/>
    <w:rsid w:val="00195EF4"/>
    <w:rsid w:val="00197F0C"/>
    <w:rsid w:val="001A68E3"/>
    <w:rsid w:val="001C4299"/>
    <w:rsid w:val="001C7C79"/>
    <w:rsid w:val="001F4A75"/>
    <w:rsid w:val="00206562"/>
    <w:rsid w:val="002355D9"/>
    <w:rsid w:val="00256C99"/>
    <w:rsid w:val="0026070A"/>
    <w:rsid w:val="00261660"/>
    <w:rsid w:val="00262387"/>
    <w:rsid w:val="0026254F"/>
    <w:rsid w:val="00276BFD"/>
    <w:rsid w:val="00285712"/>
    <w:rsid w:val="002B6D35"/>
    <w:rsid w:val="002C607B"/>
    <w:rsid w:val="002C6ACF"/>
    <w:rsid w:val="002D49E0"/>
    <w:rsid w:val="002D63DE"/>
    <w:rsid w:val="002F0104"/>
    <w:rsid w:val="00304C93"/>
    <w:rsid w:val="00306B78"/>
    <w:rsid w:val="003124C4"/>
    <w:rsid w:val="003262A2"/>
    <w:rsid w:val="0033082E"/>
    <w:rsid w:val="00331987"/>
    <w:rsid w:val="00334223"/>
    <w:rsid w:val="003507A3"/>
    <w:rsid w:val="003A1D3F"/>
    <w:rsid w:val="003A546B"/>
    <w:rsid w:val="003A5C7E"/>
    <w:rsid w:val="003B3493"/>
    <w:rsid w:val="003C25C8"/>
    <w:rsid w:val="003C6E89"/>
    <w:rsid w:val="003D0217"/>
    <w:rsid w:val="003D2DBC"/>
    <w:rsid w:val="003D7EF4"/>
    <w:rsid w:val="003E0A9D"/>
    <w:rsid w:val="003E6BCB"/>
    <w:rsid w:val="003F34B8"/>
    <w:rsid w:val="00405313"/>
    <w:rsid w:val="0042738B"/>
    <w:rsid w:val="00433820"/>
    <w:rsid w:val="0043498B"/>
    <w:rsid w:val="00437B72"/>
    <w:rsid w:val="00440613"/>
    <w:rsid w:val="004507DE"/>
    <w:rsid w:val="00457750"/>
    <w:rsid w:val="00460424"/>
    <w:rsid w:val="00475A92"/>
    <w:rsid w:val="004765CB"/>
    <w:rsid w:val="004901AE"/>
    <w:rsid w:val="00491460"/>
    <w:rsid w:val="004A0455"/>
    <w:rsid w:val="004A6BDE"/>
    <w:rsid w:val="004C1B72"/>
    <w:rsid w:val="004D7C31"/>
    <w:rsid w:val="00502FA5"/>
    <w:rsid w:val="00510B7C"/>
    <w:rsid w:val="0052146B"/>
    <w:rsid w:val="005247AA"/>
    <w:rsid w:val="005263F1"/>
    <w:rsid w:val="00527F2D"/>
    <w:rsid w:val="00533232"/>
    <w:rsid w:val="00541645"/>
    <w:rsid w:val="0055766B"/>
    <w:rsid w:val="00570649"/>
    <w:rsid w:val="0057375C"/>
    <w:rsid w:val="00580C99"/>
    <w:rsid w:val="00592355"/>
    <w:rsid w:val="005D099F"/>
    <w:rsid w:val="005E28E2"/>
    <w:rsid w:val="005E741D"/>
    <w:rsid w:val="006117B4"/>
    <w:rsid w:val="00612A4F"/>
    <w:rsid w:val="00616E40"/>
    <w:rsid w:val="00620133"/>
    <w:rsid w:val="00635887"/>
    <w:rsid w:val="006434E1"/>
    <w:rsid w:val="006464E1"/>
    <w:rsid w:val="00650FC9"/>
    <w:rsid w:val="00664C97"/>
    <w:rsid w:val="00676216"/>
    <w:rsid w:val="00685B89"/>
    <w:rsid w:val="006B1F63"/>
    <w:rsid w:val="006C00A5"/>
    <w:rsid w:val="006D49D6"/>
    <w:rsid w:val="006D690E"/>
    <w:rsid w:val="006E3969"/>
    <w:rsid w:val="0070497B"/>
    <w:rsid w:val="00706127"/>
    <w:rsid w:val="00712E1F"/>
    <w:rsid w:val="00720DAC"/>
    <w:rsid w:val="00725F3E"/>
    <w:rsid w:val="00734092"/>
    <w:rsid w:val="00735C66"/>
    <w:rsid w:val="00735C87"/>
    <w:rsid w:val="007362CE"/>
    <w:rsid w:val="0075447B"/>
    <w:rsid w:val="00755C58"/>
    <w:rsid w:val="00773F0A"/>
    <w:rsid w:val="00785EB8"/>
    <w:rsid w:val="00792D32"/>
    <w:rsid w:val="007956BC"/>
    <w:rsid w:val="007B4F71"/>
    <w:rsid w:val="007B6366"/>
    <w:rsid w:val="007C2CA8"/>
    <w:rsid w:val="007D2F19"/>
    <w:rsid w:val="007D4182"/>
    <w:rsid w:val="007E3518"/>
    <w:rsid w:val="007F35DD"/>
    <w:rsid w:val="0080753F"/>
    <w:rsid w:val="00820199"/>
    <w:rsid w:val="00820C93"/>
    <w:rsid w:val="008219DA"/>
    <w:rsid w:val="00824594"/>
    <w:rsid w:val="0083161E"/>
    <w:rsid w:val="00846D75"/>
    <w:rsid w:val="00872F55"/>
    <w:rsid w:val="008911D7"/>
    <w:rsid w:val="008C557C"/>
    <w:rsid w:val="008C5C2F"/>
    <w:rsid w:val="008D50A4"/>
    <w:rsid w:val="008E2C1C"/>
    <w:rsid w:val="008E2E7A"/>
    <w:rsid w:val="008F180F"/>
    <w:rsid w:val="008F52EC"/>
    <w:rsid w:val="00903F9B"/>
    <w:rsid w:val="00913A17"/>
    <w:rsid w:val="00915E3E"/>
    <w:rsid w:val="00920E16"/>
    <w:rsid w:val="00923CBA"/>
    <w:rsid w:val="00935597"/>
    <w:rsid w:val="00940681"/>
    <w:rsid w:val="00942B64"/>
    <w:rsid w:val="009511E0"/>
    <w:rsid w:val="009523AB"/>
    <w:rsid w:val="00953DDD"/>
    <w:rsid w:val="00957A9E"/>
    <w:rsid w:val="00970349"/>
    <w:rsid w:val="009712A7"/>
    <w:rsid w:val="009722C0"/>
    <w:rsid w:val="0097668E"/>
    <w:rsid w:val="009772D5"/>
    <w:rsid w:val="009A61E7"/>
    <w:rsid w:val="009B3B90"/>
    <w:rsid w:val="009C48B1"/>
    <w:rsid w:val="009E6931"/>
    <w:rsid w:val="00A00E3F"/>
    <w:rsid w:val="00A01096"/>
    <w:rsid w:val="00A266C5"/>
    <w:rsid w:val="00A40CC0"/>
    <w:rsid w:val="00A43999"/>
    <w:rsid w:val="00A71629"/>
    <w:rsid w:val="00A7479A"/>
    <w:rsid w:val="00AC326D"/>
    <w:rsid w:val="00AC71AC"/>
    <w:rsid w:val="00AF2A7F"/>
    <w:rsid w:val="00AF6E1B"/>
    <w:rsid w:val="00B01AED"/>
    <w:rsid w:val="00B077CE"/>
    <w:rsid w:val="00B14561"/>
    <w:rsid w:val="00B205FE"/>
    <w:rsid w:val="00B23494"/>
    <w:rsid w:val="00B30AC9"/>
    <w:rsid w:val="00B454AA"/>
    <w:rsid w:val="00B50F58"/>
    <w:rsid w:val="00B60AF3"/>
    <w:rsid w:val="00B66B1B"/>
    <w:rsid w:val="00B71456"/>
    <w:rsid w:val="00B71AA3"/>
    <w:rsid w:val="00B71ED1"/>
    <w:rsid w:val="00B93680"/>
    <w:rsid w:val="00B95FC5"/>
    <w:rsid w:val="00BA2497"/>
    <w:rsid w:val="00BB16EA"/>
    <w:rsid w:val="00BD0357"/>
    <w:rsid w:val="00BD5781"/>
    <w:rsid w:val="00BE3D0D"/>
    <w:rsid w:val="00BE50C3"/>
    <w:rsid w:val="00BF0816"/>
    <w:rsid w:val="00BF1A88"/>
    <w:rsid w:val="00BF4FFB"/>
    <w:rsid w:val="00BF5298"/>
    <w:rsid w:val="00BF648E"/>
    <w:rsid w:val="00C25AA7"/>
    <w:rsid w:val="00C439BB"/>
    <w:rsid w:val="00C45D8F"/>
    <w:rsid w:val="00C45FAA"/>
    <w:rsid w:val="00C500EB"/>
    <w:rsid w:val="00C70D04"/>
    <w:rsid w:val="00C72EC8"/>
    <w:rsid w:val="00C760C0"/>
    <w:rsid w:val="00C76D20"/>
    <w:rsid w:val="00CA03BC"/>
    <w:rsid w:val="00CA55C0"/>
    <w:rsid w:val="00CB347D"/>
    <w:rsid w:val="00CD2CF8"/>
    <w:rsid w:val="00CD2D6D"/>
    <w:rsid w:val="00CD6027"/>
    <w:rsid w:val="00CE0C0A"/>
    <w:rsid w:val="00CE5A96"/>
    <w:rsid w:val="00CF05D8"/>
    <w:rsid w:val="00CF6FE5"/>
    <w:rsid w:val="00D0288C"/>
    <w:rsid w:val="00D05028"/>
    <w:rsid w:val="00D10034"/>
    <w:rsid w:val="00D1436E"/>
    <w:rsid w:val="00D206B9"/>
    <w:rsid w:val="00D22B46"/>
    <w:rsid w:val="00D4210F"/>
    <w:rsid w:val="00D43FD4"/>
    <w:rsid w:val="00D56B0A"/>
    <w:rsid w:val="00D602E9"/>
    <w:rsid w:val="00D72B59"/>
    <w:rsid w:val="00D77C9E"/>
    <w:rsid w:val="00D81426"/>
    <w:rsid w:val="00D84E07"/>
    <w:rsid w:val="00D850B5"/>
    <w:rsid w:val="00D8774B"/>
    <w:rsid w:val="00D9209C"/>
    <w:rsid w:val="00D9669D"/>
    <w:rsid w:val="00DA2613"/>
    <w:rsid w:val="00DC0E1F"/>
    <w:rsid w:val="00DE3E65"/>
    <w:rsid w:val="00E01AB1"/>
    <w:rsid w:val="00E11254"/>
    <w:rsid w:val="00E1445A"/>
    <w:rsid w:val="00E302CC"/>
    <w:rsid w:val="00E3435F"/>
    <w:rsid w:val="00E35F4E"/>
    <w:rsid w:val="00E50406"/>
    <w:rsid w:val="00E564B6"/>
    <w:rsid w:val="00E617B7"/>
    <w:rsid w:val="00E6419A"/>
    <w:rsid w:val="00E9515A"/>
    <w:rsid w:val="00EA0595"/>
    <w:rsid w:val="00EA7C57"/>
    <w:rsid w:val="00EB6E9C"/>
    <w:rsid w:val="00EC139A"/>
    <w:rsid w:val="00EC2604"/>
    <w:rsid w:val="00EC5458"/>
    <w:rsid w:val="00ED4E1B"/>
    <w:rsid w:val="00EE1786"/>
    <w:rsid w:val="00EF46B6"/>
    <w:rsid w:val="00F04797"/>
    <w:rsid w:val="00F103C8"/>
    <w:rsid w:val="00F111EF"/>
    <w:rsid w:val="00F17182"/>
    <w:rsid w:val="00F20397"/>
    <w:rsid w:val="00F203DD"/>
    <w:rsid w:val="00F233CE"/>
    <w:rsid w:val="00F25568"/>
    <w:rsid w:val="00F65650"/>
    <w:rsid w:val="00F7643D"/>
    <w:rsid w:val="00F87C2B"/>
    <w:rsid w:val="00F943CA"/>
    <w:rsid w:val="00FC5781"/>
    <w:rsid w:val="00FD0B88"/>
    <w:rsid w:val="00FE6BD6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5A036B"/>
  <w15:chartTrackingRefBased/>
  <w15:docId w15:val="{213B9837-967B-4231-A024-84A18B66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5A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Kennard, Shauna</cp:lastModifiedBy>
  <cp:revision>19</cp:revision>
  <dcterms:created xsi:type="dcterms:W3CDTF">2020-01-20T05:08:00Z</dcterms:created>
  <dcterms:modified xsi:type="dcterms:W3CDTF">2022-05-07T23:05:00Z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